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pStyle w:val="6"/>
        <w:ind w:firstLine="0" w:firstLineChars="0"/>
        <w:jc w:val="center"/>
        <w:rPr>
          <w:rFonts w:hint="eastAsia" w:ascii="宋体" w:hAnsi="宋体" w:cs="方正小标宋简体"/>
          <w:b/>
          <w:bCs/>
          <w:color w:val="222222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222222"/>
          <w:sz w:val="44"/>
          <w:szCs w:val="44"/>
          <w:lang w:val="en-US" w:eastAsia="zh-CN"/>
        </w:rPr>
        <w:t>科研成果转化申请表</w:t>
      </w:r>
    </w:p>
    <w:tbl>
      <w:tblPr>
        <w:tblStyle w:val="4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206"/>
        <w:gridCol w:w="1546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技术成果名称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技术成果持有人</w:t>
            </w:r>
          </w:p>
        </w:tc>
        <w:tc>
          <w:tcPr>
            <w:tcW w:w="2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5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3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  <w:lang w:val="en-US" w:eastAsia="zh-CN"/>
              </w:rPr>
              <w:t>联系方式</w:t>
            </w:r>
          </w:p>
        </w:tc>
        <w:tc>
          <w:tcPr>
            <w:tcW w:w="2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 w:cs="Calibri"/>
                <w:color w:val="222222"/>
                <w:sz w:val="24"/>
              </w:rPr>
            </w:pPr>
          </w:p>
        </w:tc>
        <w:tc>
          <w:tcPr>
            <w:tcW w:w="15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  <w:lang w:val="en-US" w:eastAsia="zh-CN"/>
              </w:rPr>
              <w:t>邮箱</w:t>
            </w:r>
          </w:p>
        </w:tc>
        <w:tc>
          <w:tcPr>
            <w:tcW w:w="3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技术分类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技术来源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□高校 □科研院所  □企业  □境外机构（含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</w:rPr>
              <w:t>港澳台）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□个人</w:t>
            </w:r>
          </w:p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所属区域：     省（</w:t>
            </w:r>
            <w:r>
              <w:rPr>
                <w:rFonts w:ascii="仿宋_GB2312" w:hAnsi="仿宋_GB2312" w:eastAsia="仿宋_GB2312" w:cs="仿宋_GB2312"/>
                <w:sz w:val="24"/>
              </w:rPr>
              <w:t>自治区、直辖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市）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    （下单菜单）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技术成果简介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（不少于500字）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lang w:val="en-US" w:eastAsia="zh-CN"/>
              </w:rPr>
              <w:t>成果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详细介绍。包括技术的主要创新点、领先性；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sz w:val="24"/>
              </w:rPr>
              <w:t>知识产权的申请和授权情况，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知识产权所有人等。如果有相关报道、已经发表的文章或汇报材料，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技术成果所处阶段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□实验室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□小试 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□中试  □样品样机（产品）□产业化 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应用推广分析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（800字以内）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1.目标市场、市场规模等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2.市场竞争预测（其他同类产品情况、其他公司情况）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3.本成果核心竞争优势 </w:t>
            </w:r>
          </w:p>
          <w:p>
            <w:pPr>
              <w:spacing w:line="360" w:lineRule="auto"/>
              <w:rPr>
                <w:rFonts w:eastAsia="仿宋_GB2312" w:cs="Calibri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4.成果的推广、应用、示范情况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合作意向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（可多选）：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技术转让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技术许可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合作研发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中试试验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技术融资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技术作价入股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获得资助情况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（可多选）</w:t>
            </w:r>
          </w:p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□国家科技重大专项 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□国家重点研发计划 □国家自然科学基金</w:t>
            </w:r>
          </w:p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□其他国家项目</w:t>
            </w:r>
            <w:r>
              <w:rPr>
                <w:rFonts w:eastAsia="仿宋_GB2312" w:cs="Calibri"/>
                <w:color w:val="222222"/>
                <w:sz w:val="24"/>
              </w:rPr>
              <w:t>   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 □地方科技项目    □其他（请描述）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</w:p>
        </w:tc>
      </w:tr>
    </w:tbl>
    <w:p>
      <w:pPr>
        <w:spacing w:before="120" w:beforeLines="50" w:after="120" w:afterLines="50" w:line="360" w:lineRule="auto"/>
        <w:jc w:val="both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081A"/>
    <w:rsid w:val="009A2949"/>
    <w:rsid w:val="06D06FB8"/>
    <w:rsid w:val="08EE6A7F"/>
    <w:rsid w:val="10F3081A"/>
    <w:rsid w:val="1EBC61C2"/>
    <w:rsid w:val="400D7B02"/>
    <w:rsid w:val="44D50E2E"/>
    <w:rsid w:val="4CC41BAA"/>
    <w:rsid w:val="63A87150"/>
    <w:rsid w:val="7261734E"/>
    <w:rsid w:val="77E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5" w:afterLines="25"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2021-10-25T07:35:00Z</dcterms:created>
  <dc:creator>宇宙无敌可爱小王  :-D</dc:creator>
  <cp:lastModifiedBy>雪花</cp:lastModifiedBy>
  <dcterms:modified xsi:type="dcterms:W3CDTF">2021-11-04T03:11:47Z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02F52C5E6AD8481BB917BA77410B33AB</vt:lpwstr>
  </property>
</Properties>
</file>