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jc w:val="center"/>
        <w:textAlignment w:val="baseline"/>
        <w:rPr>
          <w:rFonts w:hint="default" w:ascii="黑体" w:hAnsi="黑体" w:eastAsia="黑体" w:cs="黑体"/>
          <w:spacing w:val="9"/>
          <w:sz w:val="40"/>
          <w:szCs w:val="40"/>
          <w:lang w:val="en-US" w:eastAsia="zh-CN" w:bidi="ar-SA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《安徽文达信息工程学院学术研究》</w:t>
      </w:r>
      <w:bookmarkStart w:id="1" w:name="_GoBack"/>
      <w:bookmarkEnd w:id="1"/>
      <w:r>
        <w:rPr>
          <w:rFonts w:hint="eastAsia" w:ascii="黑体" w:hAnsi="黑体" w:eastAsia="黑体" w:cs="黑体"/>
          <w:spacing w:val="9"/>
          <w:sz w:val="40"/>
          <w:szCs w:val="40"/>
          <w:lang w:val="en-US" w:eastAsia="zh-CN" w:bidi="ar-SA"/>
        </w:rPr>
        <w:t>2017年第4期目录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机电研究</w:t>
      </w:r>
    </w:p>
    <w:p>
      <w:pPr>
        <w:keepNext w:val="0"/>
        <w:keepLines w:val="0"/>
        <w:pageBreakBefore w:val="0"/>
        <w:widowControl/>
        <w:tabs>
          <w:tab w:val="right" w:leader="dot" w:pos="927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-3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3"/>
          <w:sz w:val="22"/>
          <w:szCs w:val="22"/>
        </w:rPr>
        <w:t>飞机静电放电刷静电放电特性的试验研究</w:t>
      </w:r>
      <w:r>
        <w:rPr>
          <w:rFonts w:hint="eastAsia" w:ascii="宋体" w:hAnsi="宋体" w:eastAsia="宋体" w:cs="宋体"/>
          <w:b w:val="0"/>
          <w:bCs w:val="0"/>
          <w:spacing w:val="-1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张</w:t>
      </w: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靖，司晓亮，仇善良，李志宝，等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3"/>
          <w:sz w:val="22"/>
          <w:szCs w:val="22"/>
        </w:rPr>
        <w:t>基于S7-300</w:t>
      </w:r>
      <w:r>
        <w:rPr>
          <w:rFonts w:hint="eastAsia" w:ascii="宋体" w:hAnsi="宋体" w:eastAsia="宋体" w:cs="宋体"/>
          <w:b w:val="0"/>
          <w:bCs w:val="0"/>
          <w:spacing w:val="18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3"/>
          <w:sz w:val="22"/>
          <w:szCs w:val="22"/>
        </w:rPr>
        <w:t>PLC和WinCC的去离子水冷却控制系统设计</w:t>
      </w:r>
      <w:r>
        <w:rPr>
          <w:rFonts w:hint="eastAsia" w:ascii="宋体" w:hAnsi="宋体" w:eastAsia="宋体" w:cs="宋体"/>
          <w:b w:val="0"/>
          <w:bCs w:val="0"/>
          <w:spacing w:val="7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方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明，欧阳峥嵘，仇文君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BN对VGG神经网络的影响研究</w:t>
      </w:r>
      <w:r>
        <w:rPr>
          <w:rFonts w:hint="eastAsia" w:ascii="宋体" w:hAnsi="宋体" w:eastAsia="宋体" w:cs="宋体"/>
          <w:b w:val="0"/>
          <w:bCs w:val="0"/>
          <w:spacing w:val="8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2"/>
          <w:sz w:val="22"/>
          <w:szCs w:val="22"/>
        </w:rPr>
        <w:t>陈强普，桑</w:t>
      </w:r>
      <w:r>
        <w:rPr>
          <w:rFonts w:hint="eastAsia" w:ascii="宋体" w:hAnsi="宋体" w:eastAsia="宋体" w:cs="宋体"/>
          <w:b w:val="0"/>
          <w:bCs w:val="0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2"/>
          <w:sz w:val="22"/>
          <w:szCs w:val="22"/>
        </w:rPr>
        <w:t>军，项志立，等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基于专家系统的变压器电磁优化设计</w:t>
      </w:r>
      <w:r>
        <w:rPr>
          <w:rFonts w:hint="eastAsia" w:ascii="宋体" w:hAnsi="宋体" w:eastAsia="宋体" w:cs="宋体"/>
          <w:b w:val="0"/>
          <w:bCs w:val="0"/>
          <w:spacing w:val="8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</w:rPr>
        <w:t>杜</w:t>
      </w: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</w:rPr>
        <w:t>江，张烨烨，岳</w:t>
      </w: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</w:rPr>
        <w:t>帅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3"/>
          <w:sz w:val="22"/>
          <w:szCs w:val="22"/>
        </w:rPr>
        <w:t>基于Preisach理论的PT磁化特性分析及铁磁谐振检测方法</w:t>
      </w:r>
      <w:r>
        <w:rPr>
          <w:rFonts w:hint="eastAsia" w:ascii="宋体" w:hAnsi="宋体" w:eastAsia="宋体" w:cs="宋体"/>
          <w:b w:val="0"/>
          <w:bCs w:val="0"/>
          <w:spacing w:val="-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吉兴全，朱仰贺，李可军，等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基于双树复小波的直方图路面裂缝检测算法</w:t>
      </w:r>
      <w:r>
        <w:rPr>
          <w:rFonts w:hint="eastAsia" w:ascii="宋体" w:hAnsi="宋体" w:eastAsia="宋体" w:cs="宋体"/>
          <w:b w:val="0"/>
          <w:bCs w:val="0"/>
          <w:spacing w:val="8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</w:rPr>
        <w:t>李</w:t>
      </w: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</w:rPr>
        <w:t>鹏，赵芬芬，杜</w:t>
      </w: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</w:rPr>
        <w:t>敏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3"/>
          <w:sz w:val="22"/>
          <w:szCs w:val="22"/>
        </w:rPr>
        <w:t>基于A*与B样条算法的农用机器人路径规划系统</w:t>
      </w:r>
      <w:r>
        <w:rPr>
          <w:rFonts w:hint="eastAsia" w:ascii="宋体" w:hAnsi="宋体" w:eastAsia="宋体" w:cs="宋体"/>
          <w:b w:val="0"/>
          <w:bCs w:val="0"/>
          <w:spacing w:val="8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孟珠李，焦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俊，李郑涛，等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4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经济研究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  <w:t>房地产市场调控回归基点的理论探略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——基于政治经济学视角</w:t>
      </w:r>
      <w:r>
        <w:rPr>
          <w:rFonts w:hint="eastAsia" w:ascii="宋体" w:hAnsi="宋体" w:eastAsia="宋体" w:cs="宋体"/>
          <w:b w:val="0"/>
          <w:bCs w:val="0"/>
          <w:spacing w:val="8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宋玉军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3"/>
          <w:sz w:val="22"/>
          <w:szCs w:val="22"/>
        </w:rPr>
        <w:t>产城融合背景下合肥市现代服务业发展研究</w:t>
      </w:r>
      <w:r>
        <w:rPr>
          <w:rFonts w:hint="eastAsia" w:ascii="宋体" w:hAnsi="宋体" w:eastAsia="宋体" w:cs="宋体"/>
          <w:b w:val="0"/>
          <w:bCs w:val="0"/>
          <w:spacing w:val="-1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1"/>
          <w:sz w:val="22"/>
          <w:szCs w:val="22"/>
        </w:rPr>
        <w:t>张金明，赵</w:t>
      </w:r>
      <w:r>
        <w:rPr>
          <w:rFonts w:hint="eastAsia" w:ascii="宋体" w:hAnsi="宋体" w:eastAsia="宋体" w:cs="宋体"/>
          <w:b w:val="0"/>
          <w:bCs w:val="0"/>
          <w:spacing w:val="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1"/>
          <w:sz w:val="22"/>
          <w:szCs w:val="22"/>
        </w:rPr>
        <w:t>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大数据时代下的审计变革及其对策研究</w:t>
      </w:r>
      <w:r>
        <w:rPr>
          <w:rFonts w:hint="eastAsia" w:ascii="宋体" w:hAnsi="宋体" w:eastAsia="宋体" w:cs="宋体"/>
          <w:b w:val="0"/>
          <w:bCs w:val="0"/>
          <w:spacing w:val="8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  <w:t>刘</w:t>
      </w: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  <w:t>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7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徽学研究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  <w:t>近代徽州茶商的崛起与新变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——兼论徽商的衰落问题</w:t>
      </w:r>
      <w:r>
        <w:rPr>
          <w:rFonts w:hint="eastAsia" w:ascii="宋体" w:hAnsi="宋体" w:eastAsia="宋体" w:cs="宋体"/>
          <w:b w:val="0"/>
          <w:bCs w:val="0"/>
          <w:spacing w:val="7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梁仁志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2"/>
          <w:szCs w:val="22"/>
        </w:rPr>
        <w:t>论清代徽州官府对“一田两主”习惯的禁革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以官府“告示”为中心</w:t>
      </w:r>
      <w:r>
        <w:rPr>
          <w:rFonts w:hint="eastAsia" w:ascii="宋体" w:hAnsi="宋体" w:eastAsia="宋体" w:cs="宋体"/>
          <w:b w:val="0"/>
          <w:bCs w:val="0"/>
          <w:spacing w:val="6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陈云朝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3"/>
          <w:sz w:val="22"/>
          <w:szCs w:val="22"/>
        </w:rPr>
        <w:t>《邵氏危言》成书及初版时间</w:t>
      </w:r>
      <w:r>
        <w:rPr>
          <w:rFonts w:hint="eastAsia" w:ascii="宋体" w:hAnsi="宋体" w:eastAsia="宋体" w:cs="宋体"/>
          <w:b w:val="0"/>
          <w:bCs w:val="0"/>
          <w:spacing w:val="9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汤奇学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9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文史研究</w:t>
      </w:r>
    </w:p>
    <w:p>
      <w:pPr>
        <w:keepNext w:val="0"/>
        <w:keepLines w:val="0"/>
        <w:pageBreakBefore w:val="0"/>
        <w:widowControl/>
        <w:tabs>
          <w:tab w:val="right" w:leader="dot" w:pos="932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2"/>
          <w:szCs w:val="22"/>
        </w:rPr>
        <w:t>五四学人对桐城派的态度归因</w:t>
      </w:r>
      <w:r>
        <w:rPr>
          <w:rFonts w:hint="eastAsia" w:ascii="宋体" w:hAnsi="宋体" w:eastAsia="宋体" w:cs="宋体"/>
          <w:b w:val="0"/>
          <w:bCs w:val="0"/>
          <w:spacing w:val="-4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</w:rPr>
        <w:t>任雪山，刘</w:t>
      </w: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</w:rPr>
        <w:t>柯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谈当代中国史学变革中的原则坚守</w:t>
      </w:r>
      <w:r>
        <w:rPr>
          <w:rFonts w:hint="eastAsia" w:ascii="宋体" w:hAnsi="宋体" w:eastAsia="宋体" w:cs="宋体"/>
          <w:b w:val="0"/>
          <w:bCs w:val="0"/>
          <w:spacing w:val="8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  <w:t>刘</w:t>
      </w: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  <w:t>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37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教学研究</w:t>
      </w:r>
    </w:p>
    <w:p>
      <w:pPr>
        <w:keepNext w:val="0"/>
        <w:keepLines w:val="0"/>
        <w:pageBreakBefore w:val="0"/>
        <w:widowControl/>
        <w:tabs>
          <w:tab w:val="right" w:leader="dot" w:pos="932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2"/>
          <w:szCs w:val="22"/>
        </w:rPr>
        <w:t>基于应用本科校内机械工程实训开放型教学模式探索与实践</w:t>
      </w:r>
      <w:r>
        <w:rPr>
          <w:rFonts w:hint="eastAsia" w:ascii="宋体" w:hAnsi="宋体" w:eastAsia="宋体" w:cs="宋体"/>
          <w:b w:val="0"/>
          <w:bCs w:val="0"/>
          <w:spacing w:val="-6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  <w:t>谷</w:t>
      </w: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7"/>
          <w:sz w:val="22"/>
          <w:szCs w:val="22"/>
        </w:rPr>
        <w:t>龙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/>
        <w:textAlignment w:val="baseline"/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</w:rPr>
        <w:t>“互联网十”时代的应用型本科院校</w:t>
      </w:r>
      <w:r>
        <w:rPr>
          <w:rFonts w:hint="eastAsia" w:ascii="宋体" w:hAnsi="宋体" w:eastAsia="宋体" w:cs="宋体"/>
          <w:b w:val="0"/>
          <w:bCs w:val="0"/>
          <w:spacing w:val="1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</w:rPr>
        <w:t>O2O电子商务创业实践教学模式探索</w:t>
      </w:r>
      <w:r>
        <w:rPr>
          <w:rFonts w:hint="eastAsia" w:ascii="宋体" w:hAnsi="宋体" w:eastAsia="宋体" w:cs="宋体"/>
          <w:b w:val="0"/>
          <w:bCs w:val="0"/>
          <w:spacing w:val="-4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6"/>
          <w:sz w:val="22"/>
          <w:szCs w:val="22"/>
        </w:rPr>
        <w:t>付培军</w:t>
      </w: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50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4C169A1"/>
    <w:rsid w:val="0C443EC7"/>
    <w:rsid w:val="15323376"/>
    <w:rsid w:val="189773E9"/>
    <w:rsid w:val="19BE6EC1"/>
    <w:rsid w:val="5F195D4B"/>
    <w:rsid w:val="7C977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2023-09-27T09:27:00Z</dcterms:created>
  <dc:creator>Kingsoft-PDF</dc:creator>
  <cp:lastModifiedBy>小露</cp:lastModifiedBy>
  <dcterms:modified xsi:type="dcterms:W3CDTF">2024-04-24T05:49:01Z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2023-09-27T09:27:47Z</vt:filetime>
  </property>
  <property fmtid="{D5CDD505-2E9C-101B-9397-08002B2CF9AE}" pid="4" name="UsrData">
    <vt:lpwstr>6513850fdfd7f5001f20828cwl</vt:lpwstr>
  </property>
  <property fmtid="{D5CDD505-2E9C-101B-9397-08002B2CF9AE}" pid="5" name="KSOProductBuildVer">
    <vt:lpwstr>2052-12.1.0.16729</vt:lpwstr>
  </property>
  <property fmtid="{D5CDD505-2E9C-101B-9397-08002B2CF9AE}" pid="6" name="ICV">
    <vt:lpwstr>04E22A047CEB4CDAAECBF472037BB6FC_12</vt:lpwstr>
  </property>
</Properties>
</file>