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jc w:val="center"/>
        <w:rPr>
          <w:rFonts w:ascii="Arial"/>
          <w:sz w:val="21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《安徽文达信息工程学院论坛》</w:t>
      </w:r>
      <w:bookmarkStart w:id="1" w:name="_GoBack"/>
      <w:bookmarkEnd w:id="1"/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/>
        </w:rPr>
        <w:t>2023年第3期目录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思想政治教育研究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21" w:lineRule="auto"/>
        <w:textAlignment w:val="baseline"/>
      </w:pPr>
      <w:r>
        <w:rPr>
          <w:spacing w:val="-5"/>
        </w:rPr>
        <w:t>党的二十大精神融入“思想道德与法治</w:t>
      </w:r>
      <w:r>
        <w:rPr>
          <w:spacing w:val="-71"/>
        </w:rPr>
        <w:t xml:space="preserve"> </w:t>
      </w:r>
      <w:r>
        <w:rPr>
          <w:spacing w:val="-5"/>
        </w:rPr>
        <w:t>”课程研究</w:t>
      </w:r>
      <w:r>
        <w:rPr>
          <w:spacing w:val="-88"/>
        </w:rPr>
        <w:t xml:space="preserve"> </w:t>
      </w:r>
      <w:r>
        <w:rPr>
          <w:rFonts w:hint="eastAsia"/>
          <w:spacing w:val="-88"/>
          <w:lang w:val="en-US" w:eastAsia="zh-CN"/>
        </w:rPr>
        <w:tab/>
      </w:r>
      <w:r>
        <w:rPr>
          <w:spacing w:val="-10"/>
        </w:rPr>
        <w:t>鲁逸然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221" w:lineRule="auto"/>
        <w:textAlignment w:val="baseline"/>
      </w:pPr>
      <w:r>
        <w:rPr>
          <w:spacing w:val="-6"/>
        </w:rPr>
        <w:t>习近平“七一</w:t>
      </w:r>
      <w:r>
        <w:rPr>
          <w:spacing w:val="-80"/>
        </w:rPr>
        <w:t xml:space="preserve"> </w:t>
      </w:r>
      <w:r>
        <w:rPr>
          <w:spacing w:val="-6"/>
        </w:rPr>
        <w:t>”重要讲话精神融入“纲要</w:t>
      </w:r>
      <w:r>
        <w:rPr>
          <w:spacing w:val="-81"/>
        </w:rPr>
        <w:t xml:space="preserve"> </w:t>
      </w:r>
      <w:r>
        <w:rPr>
          <w:spacing w:val="-6"/>
        </w:rPr>
        <w:t>”课程的原则和路径研究</w:t>
      </w:r>
      <w:r>
        <w:rPr>
          <w:rFonts w:hint="eastAsia"/>
          <w:spacing w:val="-6"/>
          <w:lang w:val="en-US" w:eastAsia="zh-CN"/>
        </w:rPr>
        <w:tab/>
      </w:r>
      <w:r>
        <w:rPr>
          <w:spacing w:val="-88"/>
        </w:rPr>
        <w:t xml:space="preserve"> </w:t>
      </w:r>
      <w:r>
        <w:rPr>
          <w:spacing w:val="-8"/>
        </w:rPr>
        <w:t>刘文钊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计算机技术研究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221" w:lineRule="auto"/>
        <w:textAlignment w:val="baseline"/>
      </w:pPr>
      <w:r>
        <w:t>一种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VSM </w:t>
      </w:r>
      <w:r>
        <w:t>指导下的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MSDNet </w:t>
      </w:r>
      <w:r>
        <w:t>轻量型</w:t>
      </w:r>
      <w:r>
        <w:rPr>
          <w:spacing w:val="-1"/>
        </w:rPr>
        <w:t>融合网络的建模和仿真</w:t>
      </w:r>
      <w:r>
        <w:rPr>
          <w:spacing w:val="-90"/>
        </w:rPr>
        <w:t xml:space="preserve"> </w:t>
      </w:r>
      <w:r>
        <w:rPr>
          <w:rFonts w:hint="eastAsia"/>
          <w:spacing w:val="-90"/>
          <w:lang w:val="en-US" w:eastAsia="zh-CN"/>
        </w:rPr>
        <w:tab/>
      </w:r>
      <w:r>
        <w:rPr>
          <w:spacing w:val="-12"/>
        </w:rPr>
        <w:t>邹  韵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221" w:lineRule="auto"/>
        <w:textAlignment w:val="baseline"/>
      </w:pPr>
      <w:r>
        <w:rPr>
          <w:spacing w:val="-1"/>
        </w:rPr>
        <w:t>游戏场景中三维特效的虚拟交互设计</w:t>
      </w:r>
      <w:r>
        <w:rPr>
          <w:rFonts w:hint="eastAsia"/>
          <w:spacing w:val="-1"/>
          <w:lang w:val="en-US" w:eastAsia="zh-CN"/>
        </w:rPr>
        <w:tab/>
      </w:r>
      <w:r>
        <w:rPr>
          <w:spacing w:val="-82"/>
        </w:rPr>
        <w:t xml:space="preserve"> </w:t>
      </w:r>
      <w:r>
        <w:rPr>
          <w:spacing w:val="-9"/>
        </w:rPr>
        <w:t>周晓成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1" w:lineRule="auto"/>
        <w:textAlignment w:val="baseline"/>
      </w:pPr>
      <w:r>
        <w:rPr>
          <w:spacing w:val="-1"/>
        </w:rPr>
        <w:t>基于单片机的智能循迹电子消防车的设计与实现</w:t>
      </w:r>
      <w:r>
        <w:rPr>
          <w:spacing w:val="-75"/>
        </w:rPr>
        <w:t xml:space="preserve"> </w:t>
      </w:r>
      <w:r>
        <w:rPr>
          <w:rFonts w:hint="eastAsia"/>
          <w:spacing w:val="-75"/>
          <w:lang w:val="en-US" w:eastAsia="zh-CN"/>
        </w:rPr>
        <w:tab/>
      </w:r>
      <w:r>
        <w:rPr>
          <w:spacing w:val="-8"/>
        </w:rPr>
        <w:t>陈韵秋，胡家宏，许晴晴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221" w:lineRule="auto"/>
        <w:textAlignment w:val="baseline"/>
      </w:pPr>
      <w:r>
        <w:rPr>
          <w:spacing w:val="-1"/>
        </w:rPr>
        <w:t>基于区块链技术的校园食品安全应用研究</w:t>
      </w:r>
      <w:r>
        <w:rPr>
          <w:spacing w:val="-78"/>
        </w:rPr>
        <w:t xml:space="preserve"> </w:t>
      </w:r>
      <w:r>
        <w:rPr>
          <w:spacing w:val="-93"/>
        </w:rPr>
        <w:t xml:space="preserve"> </w:t>
      </w:r>
      <w:r>
        <w:rPr>
          <w:rFonts w:hint="eastAsia"/>
          <w:spacing w:val="-93"/>
          <w:lang w:val="en-US" w:eastAsia="zh-CN"/>
        </w:rPr>
        <w:tab/>
      </w:r>
      <w:r>
        <w:rPr>
          <w:spacing w:val="-13"/>
        </w:rPr>
        <w:t>张</w:t>
      </w:r>
      <w:r>
        <w:t xml:space="preserve">  </w:t>
      </w:r>
      <w:r>
        <w:rPr>
          <w:spacing w:val="-13"/>
        </w:rPr>
        <w:t>昭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机电工程研究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21" w:lineRule="auto"/>
        <w:textAlignment w:val="baseline"/>
      </w:pPr>
      <w:r>
        <w:rPr>
          <w:spacing w:val="-1"/>
        </w:rPr>
        <w:t>智能汽车自动驾驶的控制方法分析</w:t>
      </w:r>
      <w:r>
        <w:rPr>
          <w:spacing w:val="-87"/>
        </w:rPr>
        <w:t xml:space="preserve"> </w:t>
      </w:r>
      <w:r>
        <w:rPr>
          <w:rFonts w:hint="eastAsia"/>
          <w:spacing w:val="-87"/>
          <w:lang w:val="en-US" w:eastAsia="zh-CN"/>
        </w:rPr>
        <w:tab/>
      </w:r>
      <w:r>
        <w:rPr>
          <w:spacing w:val="-8"/>
        </w:rPr>
        <w:t>姚  实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1" w:lineRule="auto"/>
        <w:textAlignment w:val="baseline"/>
      </w:pPr>
      <w:r>
        <w:rPr>
          <w:spacing w:val="-1"/>
        </w:rPr>
        <w:t>汽车门铰链柔性自动化装配生产线的设计与应用</w:t>
      </w:r>
      <w:r>
        <w:rPr>
          <w:spacing w:val="-78"/>
        </w:rPr>
        <w:t xml:space="preserve"> </w:t>
      </w:r>
      <w:r>
        <w:rPr>
          <w:spacing w:val="-100"/>
        </w:rPr>
        <w:t xml:space="preserve"> </w:t>
      </w:r>
      <w:r>
        <w:rPr>
          <w:rFonts w:hint="eastAsia"/>
          <w:spacing w:val="-100"/>
          <w:lang w:val="en-US" w:eastAsia="zh-CN"/>
        </w:rPr>
        <w:tab/>
      </w:r>
      <w:r>
        <w:rPr>
          <w:spacing w:val="-6"/>
        </w:rPr>
        <w:t>李  坤，许  尧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翻译与文化研究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20" w:lineRule="auto"/>
        <w:textAlignment w:val="baseline"/>
      </w:pPr>
      <w:r>
        <w:rPr>
          <w:spacing w:val="-1"/>
        </w:rPr>
        <w:t>译者语篇意识与文化意识的融合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223" w:lineRule="auto"/>
        <w:ind w:left="438"/>
        <w:textAlignment w:val="baseline"/>
      </w:pPr>
      <w:r>
        <w:rPr>
          <w:rFonts w:ascii="楷体" w:hAnsi="楷体" w:eastAsia="楷体" w:cs="楷体"/>
          <w:spacing w:val="-4"/>
        </w:rPr>
        <w:t>——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spacing w:val="-4"/>
        </w:rPr>
        <w:t>以《菜根谭》两译本对比为例</w:t>
      </w:r>
      <w:r>
        <w:rPr>
          <w:rFonts w:hint="eastAsia" w:ascii="楷体" w:hAnsi="楷体" w:eastAsia="楷体" w:cs="楷体"/>
          <w:spacing w:val="-88"/>
          <w:lang w:val="en-US" w:eastAsia="zh-CN"/>
        </w:rPr>
        <w:tab/>
      </w:r>
      <w:r>
        <w:rPr>
          <w:spacing w:val="-13"/>
        </w:rPr>
        <w:t>吕</w:t>
      </w:r>
      <w:r>
        <w:rPr>
          <w:spacing w:val="110"/>
        </w:rPr>
        <w:t xml:space="preserve"> </w:t>
      </w:r>
      <w:r>
        <w:rPr>
          <w:spacing w:val="-13"/>
        </w:rPr>
        <w:t>菲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220" w:lineRule="auto"/>
        <w:textAlignment w:val="baseline"/>
      </w:pPr>
      <w:r>
        <w:rPr>
          <w:spacing w:val="-1"/>
        </w:rPr>
        <w:t>接受美学视阈下的红色旅游英译研究</w:t>
      </w:r>
      <w:r>
        <w:rPr>
          <w:rFonts w:hint="eastAsia"/>
          <w:spacing w:val="-1"/>
          <w:lang w:val="en-US" w:eastAsia="zh-CN"/>
        </w:rPr>
        <w:tab/>
      </w:r>
      <w:r>
        <w:rPr>
          <w:spacing w:val="-81"/>
        </w:rPr>
        <w:t xml:space="preserve"> </w:t>
      </w:r>
      <w:r>
        <w:rPr>
          <w:spacing w:val="-7"/>
        </w:rPr>
        <w:t>梁  娟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0" w:lineRule="auto"/>
        <w:textAlignment w:val="baseline"/>
      </w:pPr>
      <w:r>
        <w:rPr>
          <w:rFonts w:ascii="Times New Roman" w:hAnsi="Times New Roman" w:eastAsia="Times New Roman" w:cs="Times New Roman"/>
          <w:spacing w:val="-1"/>
        </w:rPr>
        <w:t xml:space="preserve">MOBA </w:t>
      </w:r>
      <w:r>
        <w:rPr>
          <w:spacing w:val="-1"/>
        </w:rPr>
        <w:t>类型游戏《英雄联盟》角色称号的本地化翻译研究</w:t>
      </w:r>
      <w:r>
        <w:rPr>
          <w:rFonts w:hint="eastAsia"/>
          <w:spacing w:val="-1"/>
          <w:lang w:val="en-US" w:eastAsia="zh-CN"/>
        </w:rPr>
        <w:tab/>
      </w:r>
      <w:r>
        <w:rPr>
          <w:spacing w:val="-85"/>
        </w:rPr>
        <w:t xml:space="preserve"> </w:t>
      </w:r>
      <w:r>
        <w:rPr>
          <w:spacing w:val="-6"/>
        </w:rPr>
        <w:t>王  芹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185" w:lineRule="auto"/>
        <w:textAlignment w:val="baseline"/>
        <w:rPr>
          <w:spacing w:val="-8"/>
        </w:rPr>
      </w:pPr>
      <w:r>
        <w:rPr>
          <w:spacing w:val="-1"/>
        </w:rPr>
        <w:t>互联网领域里劳动创造价值问题研究</w:t>
      </w:r>
      <w:r>
        <w:rPr>
          <w:spacing w:val="-85"/>
        </w:rPr>
        <w:t xml:space="preserve"> </w:t>
      </w:r>
      <w:r>
        <w:rPr>
          <w:rFonts w:hint="eastAsia"/>
          <w:spacing w:val="-85"/>
          <w:lang w:val="en-US" w:eastAsia="zh-CN"/>
        </w:rPr>
        <w:tab/>
      </w:r>
      <w:r>
        <w:rPr>
          <w:spacing w:val="-8"/>
        </w:rPr>
        <w:t>汪  冰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pacing w:val="-1"/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20" w:lineRule="auto"/>
        <w:textAlignment w:val="baseline"/>
      </w:pPr>
      <w:r>
        <w:rPr>
          <w:spacing w:val="-1"/>
        </w:rPr>
        <w:t>互联网金融视角下征信体系建设的作用探析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4" w:lineRule="auto"/>
        <w:ind w:left="442"/>
        <w:textAlignment w:val="baseline"/>
      </w:pPr>
      <w:r>
        <w:rPr>
          <w:rFonts w:ascii="楷体" w:hAnsi="楷体" w:eastAsia="楷体" w:cs="楷体"/>
          <w:spacing w:val="-3"/>
        </w:rPr>
        <w:t>——</w:t>
      </w:r>
      <w:r>
        <w:rPr>
          <w:rFonts w:ascii="楷体" w:hAnsi="楷体" w:eastAsia="楷体" w:cs="楷体"/>
          <w:spacing w:val="-69"/>
        </w:rPr>
        <w:t xml:space="preserve"> </w:t>
      </w:r>
      <w:r>
        <w:rPr>
          <w:rFonts w:ascii="楷体" w:hAnsi="楷体" w:eastAsia="楷体" w:cs="楷体"/>
          <w:spacing w:val="-3"/>
        </w:rPr>
        <w:t>以新能源汽车产业链为例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hint="eastAsia" w:ascii="楷体" w:hAnsi="楷体" w:eastAsia="楷体" w:cs="楷体"/>
          <w:spacing w:val="-91"/>
          <w:lang w:val="en-US" w:eastAsia="zh-CN"/>
        </w:rPr>
        <w:tab/>
      </w:r>
      <w:r>
        <w:rPr>
          <w:spacing w:val="-7"/>
        </w:rPr>
        <w:t>钱  忱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教育与教学研究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21" w:lineRule="auto"/>
        <w:textAlignment w:val="baseline"/>
      </w:pPr>
      <w:r>
        <w:rPr>
          <w:spacing w:val="-1"/>
        </w:rPr>
        <w:t>试析高校文化的育人功能与实践路径</w:t>
      </w:r>
      <w:r>
        <w:rPr>
          <w:rFonts w:hint="eastAsia"/>
          <w:spacing w:val="-1"/>
          <w:lang w:val="en-US" w:eastAsia="zh-CN"/>
        </w:rPr>
        <w:tab/>
      </w:r>
      <w:r>
        <w:rPr>
          <w:spacing w:val="-82"/>
        </w:rPr>
        <w:t xml:space="preserve"> </w:t>
      </w:r>
      <w:r>
        <w:rPr>
          <w:spacing w:val="-96"/>
        </w:rPr>
        <w:t xml:space="preserve"> </w:t>
      </w:r>
      <w:r>
        <w:rPr>
          <w:spacing w:val="-7"/>
        </w:rPr>
        <w:t>苗艳艳，许潇雨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221" w:lineRule="auto"/>
        <w:textAlignment w:val="baseline"/>
      </w:pPr>
      <w:r>
        <w:rPr>
          <w:spacing w:val="-1"/>
        </w:rPr>
        <w:t>推动高校共青团网络育人工作高质量发展探究</w:t>
      </w:r>
      <w:r>
        <w:rPr>
          <w:rFonts w:hint="eastAsia"/>
          <w:spacing w:val="-1"/>
          <w:lang w:val="en-US" w:eastAsia="zh-CN"/>
        </w:rPr>
        <w:tab/>
      </w:r>
      <w:r>
        <w:rPr>
          <w:spacing w:val="-8"/>
        </w:rPr>
        <w:t>吴丹丹，康欣莉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1" w:lineRule="auto"/>
        <w:textAlignment w:val="baseline"/>
      </w:pPr>
      <w:r>
        <w:rPr>
          <w:spacing w:val="-1"/>
        </w:rPr>
        <w:t>任务驱动教学法在纲要课中的应用研究</w:t>
      </w:r>
      <w:r>
        <w:rPr>
          <w:rFonts w:hint="eastAsia"/>
          <w:spacing w:val="-1"/>
          <w:lang w:val="en-US" w:eastAsia="zh-CN"/>
        </w:rPr>
        <w:tab/>
      </w:r>
      <w:r>
        <w:rPr>
          <w:spacing w:val="-79"/>
        </w:rPr>
        <w:t xml:space="preserve"> </w:t>
      </w:r>
      <w:r>
        <w:rPr>
          <w:spacing w:val="-8"/>
        </w:rPr>
        <w:t>杨  茹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  <w:tab w:val="right" w:leader="dot" w:pos="97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221" w:lineRule="auto"/>
        <w:textAlignment w:val="baseline"/>
      </w:pPr>
      <w:r>
        <w:rPr>
          <w:spacing w:val="-1"/>
        </w:rPr>
        <w:t>大学英语本土化教学模式构建</w:t>
      </w:r>
      <w:r>
        <w:rPr>
          <w:spacing w:val="-87"/>
        </w:rPr>
        <w:t xml:space="preserve"> </w:t>
      </w:r>
      <w:r>
        <w:rPr>
          <w:spacing w:val="-101"/>
        </w:rPr>
        <w:t xml:space="preserve"> </w:t>
      </w:r>
      <w:r>
        <w:rPr>
          <w:rFonts w:hint="eastAsia"/>
          <w:spacing w:val="-101"/>
          <w:lang w:val="en-US" w:eastAsia="zh-CN"/>
        </w:rPr>
        <w:tab/>
      </w:r>
      <w:r>
        <w:rPr>
          <w:spacing w:val="-7"/>
        </w:rPr>
        <w:t>孙红萍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黑体" w:hAnsi="黑体" w:eastAsia="黑体" w:cs="黑体"/>
          <w:spacing w:val="9"/>
          <w:sz w:val="24"/>
          <w:szCs w:val="24"/>
        </w:rPr>
      </w:pPr>
      <w:r>
        <w:rPr>
          <w:rFonts w:ascii="黑体" w:hAnsi="黑体" w:eastAsia="黑体" w:cs="黑体"/>
          <w:spacing w:val="9"/>
          <w:sz w:val="24"/>
          <w:szCs w:val="24"/>
        </w:rPr>
        <w:t>文达要讯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tabs>
          <w:tab w:val="right" w:leader="dot" w:pos="9737"/>
        </w:tabs>
        <w:spacing w:before="72" w:line="220" w:lineRule="auto"/>
      </w:pPr>
      <w:r>
        <w:t>助推产教融合，优化校企合作</w:t>
      </w:r>
      <w:r>
        <w:rPr>
          <w:rFonts w:ascii="楷体" w:hAnsi="楷体" w:eastAsia="楷体" w:cs="楷体"/>
        </w:rPr>
        <w:t>——</w:t>
      </w:r>
      <w:r>
        <w:t>艺术设计</w:t>
      </w:r>
      <w:r>
        <w:rPr>
          <w:spacing w:val="-1"/>
        </w:rPr>
        <w:t>学院深入企业调研</w:t>
      </w:r>
      <w:r>
        <w:rPr>
          <w:spacing w:val="-89"/>
        </w:rPr>
        <w:t xml:space="preserve"> </w:t>
      </w:r>
    </w:p>
    <w:p>
      <w:pPr>
        <w:pStyle w:val="2"/>
        <w:tabs>
          <w:tab w:val="right" w:leader="dot" w:pos="9745"/>
        </w:tabs>
        <w:spacing w:before="239" w:line="220" w:lineRule="auto"/>
      </w:pPr>
      <w:r>
        <w:rPr>
          <w:spacing w:val="-1"/>
        </w:rPr>
        <w:t>我校学子在</w:t>
      </w:r>
      <w:r>
        <w:rPr>
          <w:spacing w:val="-41"/>
        </w:rPr>
        <w:t xml:space="preserve"> </w:t>
      </w:r>
      <w:r>
        <w:rPr>
          <w:spacing w:val="-1"/>
        </w:rPr>
        <w:t>2023</w:t>
      </w:r>
      <w:r>
        <w:rPr>
          <w:spacing w:val="-48"/>
        </w:rPr>
        <w:t xml:space="preserve"> </w:t>
      </w:r>
      <w:r>
        <w:rPr>
          <w:spacing w:val="-1"/>
        </w:rPr>
        <w:t>年安徽省大学生国际贸易综合技能大赛中再创佳绩</w:t>
      </w:r>
      <w:r>
        <w:rPr>
          <w:spacing w:val="-88"/>
        </w:rPr>
        <w:t xml:space="preserve"> </w:t>
      </w:r>
    </w:p>
    <w:p>
      <w:pPr>
        <w:pStyle w:val="2"/>
        <w:tabs>
          <w:tab w:val="right" w:leader="dot" w:pos="9747"/>
        </w:tabs>
        <w:spacing w:before="237" w:line="220" w:lineRule="auto"/>
      </w:pPr>
      <w:r>
        <w:rPr>
          <w:spacing w:val="-1"/>
        </w:rPr>
        <w:t>我校学子在</w:t>
      </w:r>
      <w:r>
        <w:rPr>
          <w:spacing w:val="-44"/>
        </w:rPr>
        <w:t xml:space="preserve"> </w:t>
      </w:r>
      <w:r>
        <w:rPr>
          <w:spacing w:val="-1"/>
        </w:rPr>
        <w:t>2023</w:t>
      </w:r>
      <w:r>
        <w:rPr>
          <w:spacing w:val="-46"/>
        </w:rPr>
        <w:t xml:space="preserve"> </w:t>
      </w:r>
      <w:r>
        <w:rPr>
          <w:spacing w:val="-1"/>
        </w:rPr>
        <w:t>年睿抗机器人开发者大赛安徽省赛中获佳绩</w:t>
      </w:r>
      <w:r>
        <w:rPr>
          <w:spacing w:val="-90"/>
        </w:rPr>
        <w:t xml:space="preserve"> </w:t>
      </w:r>
    </w:p>
    <w:p>
      <w:pPr>
        <w:pStyle w:val="2"/>
        <w:tabs>
          <w:tab w:val="right" w:leader="dot" w:pos="9749"/>
        </w:tabs>
        <w:spacing w:before="237" w:line="220" w:lineRule="auto"/>
      </w:pPr>
      <w:r>
        <w:rPr>
          <w:spacing w:val="-2"/>
        </w:rPr>
        <w:t>我校在第九届安徽省“互联网+</w:t>
      </w:r>
      <w:r>
        <w:rPr>
          <w:spacing w:val="-81"/>
        </w:rPr>
        <w:t xml:space="preserve"> </w:t>
      </w:r>
      <w:r>
        <w:rPr>
          <w:spacing w:val="-2"/>
        </w:rPr>
        <w:t>”大学生创新创业大赛总决赛</w:t>
      </w:r>
      <w:r>
        <w:rPr>
          <w:spacing w:val="-3"/>
        </w:rPr>
        <w:t>中斩获佳绩</w:t>
      </w:r>
      <w:r>
        <w:rPr>
          <w:spacing w:val="-86"/>
        </w:rPr>
        <w:t xml:space="preserve"> </w:t>
      </w:r>
    </w:p>
    <w:p>
      <w:pPr>
        <w:pStyle w:val="2"/>
        <w:tabs>
          <w:tab w:val="right" w:leader="dot" w:pos="9735"/>
        </w:tabs>
        <w:spacing w:before="239" w:line="221" w:lineRule="auto"/>
      </w:pPr>
      <w:r>
        <w:rPr>
          <w:spacing w:val="-3"/>
        </w:rPr>
        <w:t>我校</w:t>
      </w:r>
      <w:r>
        <w:rPr>
          <w:spacing w:val="-50"/>
        </w:rPr>
        <w:t xml:space="preserve"> </w:t>
      </w:r>
      <w:r>
        <w:rPr>
          <w:spacing w:val="-3"/>
        </w:rPr>
        <w:t>4</w:t>
      </w:r>
      <w:r>
        <w:rPr>
          <w:spacing w:val="-46"/>
        </w:rPr>
        <w:t xml:space="preserve"> </w:t>
      </w:r>
      <w:r>
        <w:rPr>
          <w:spacing w:val="-3"/>
        </w:rPr>
        <w:t>个项目获</w:t>
      </w:r>
      <w:r>
        <w:rPr>
          <w:spacing w:val="-44"/>
        </w:rPr>
        <w:t xml:space="preserve"> </w:t>
      </w:r>
      <w:r>
        <w:rPr>
          <w:spacing w:val="-3"/>
        </w:rPr>
        <w:t>2023</w:t>
      </w:r>
      <w:r>
        <w:rPr>
          <w:spacing w:val="-47"/>
        </w:rPr>
        <w:t xml:space="preserve"> </w:t>
      </w:r>
      <w:r>
        <w:rPr>
          <w:spacing w:val="-3"/>
        </w:rPr>
        <w:t>年安徽省高校“三全育人</w:t>
      </w:r>
      <w:r>
        <w:rPr>
          <w:spacing w:val="-81"/>
        </w:rPr>
        <w:t xml:space="preserve"> </w:t>
      </w:r>
      <w:r>
        <w:rPr>
          <w:spacing w:val="-3"/>
        </w:rPr>
        <w:t>”综合改革和思想政治能力提升计划</w:t>
      </w:r>
      <w:r>
        <w:rPr>
          <w:spacing w:val="-4"/>
        </w:rPr>
        <w:t>项目立项</w:t>
      </w:r>
    </w:p>
    <w:p>
      <w:pPr>
        <w:pStyle w:val="2"/>
        <w:tabs>
          <w:tab w:val="right" w:leader="dot" w:pos="9744"/>
        </w:tabs>
        <w:spacing w:before="236" w:line="220" w:lineRule="auto"/>
      </w:pPr>
      <w:r>
        <w:rPr>
          <w:spacing w:val="-2"/>
        </w:rPr>
        <w:t>我校学子在第</w:t>
      </w:r>
      <w:r>
        <w:rPr>
          <w:spacing w:val="-15"/>
        </w:rPr>
        <w:t xml:space="preserve"> </w:t>
      </w:r>
      <w:r>
        <w:rPr>
          <w:spacing w:val="-2"/>
        </w:rPr>
        <w:t>17</w:t>
      </w:r>
      <w:r>
        <w:rPr>
          <w:spacing w:val="-45"/>
        </w:rPr>
        <w:t xml:space="preserve"> </w:t>
      </w:r>
      <w:r>
        <w:rPr>
          <w:spacing w:val="-2"/>
        </w:rPr>
        <w:t>届中国好创意暨全国数字艺术设计大赛中斩获佳绩</w:t>
      </w:r>
      <w:r>
        <w:rPr>
          <w:spacing w:val="-88"/>
        </w:rPr>
        <w:t xml:space="preserve"> </w:t>
      </w:r>
    </w:p>
    <w:p>
      <w:pPr>
        <w:pStyle w:val="2"/>
        <w:tabs>
          <w:tab w:val="right" w:leader="dot" w:pos="9745"/>
        </w:tabs>
        <w:spacing w:before="238" w:line="220" w:lineRule="auto"/>
      </w:pPr>
      <w:r>
        <w:rPr>
          <w:spacing w:val="-1"/>
        </w:rPr>
        <w:t>智能制造学院赴奇瑞新能源汽车股份有限公司开展产学研合作交流</w:t>
      </w:r>
      <w:r>
        <w:rPr>
          <w:spacing w:val="-71"/>
        </w:rPr>
        <w:t xml:space="preserve"> </w:t>
      </w:r>
    </w:p>
    <w:p>
      <w:pPr>
        <w:pStyle w:val="2"/>
        <w:tabs>
          <w:tab w:val="right" w:leader="dot" w:pos="9740"/>
        </w:tabs>
        <w:spacing w:before="238" w:line="220" w:lineRule="auto"/>
      </w:pPr>
      <w:r>
        <w:rPr>
          <w:spacing w:val="-2"/>
        </w:rPr>
        <w:t>我校在第十届“挑战杯</w:t>
      </w:r>
      <w:r>
        <w:rPr>
          <w:spacing w:val="-64"/>
        </w:rPr>
        <w:t xml:space="preserve"> </w:t>
      </w:r>
      <w:r>
        <w:rPr>
          <w:spacing w:val="-2"/>
        </w:rPr>
        <w:t>”安徽省大学生课外学术科技作品竞赛黑科技展示活动中斩获佳绩</w:t>
      </w:r>
      <w:r>
        <w:rPr>
          <w:spacing w:val="-88"/>
        </w:rPr>
        <w:t xml:space="preserve"> </w:t>
      </w:r>
    </w:p>
    <w:p>
      <w:pPr>
        <w:pStyle w:val="2"/>
        <w:tabs>
          <w:tab w:val="right" w:leader="dot" w:pos="9742"/>
        </w:tabs>
        <w:spacing w:before="237" w:line="220" w:lineRule="auto"/>
      </w:pPr>
      <w:r>
        <w:rPr>
          <w:spacing w:val="-1"/>
        </w:rPr>
        <w:t>凝心聚力担使命，奋楫扬帆新征程</w:t>
      </w:r>
      <w:r>
        <w:rPr>
          <w:rFonts w:ascii="楷体" w:hAnsi="楷体" w:eastAsia="楷体" w:cs="楷体"/>
          <w:spacing w:val="-1"/>
        </w:rPr>
        <w:t>——</w:t>
      </w:r>
      <w:r>
        <w:rPr>
          <w:spacing w:val="-1"/>
        </w:rPr>
        <w:t>学校召开专题会议部署新学期重点工作</w:t>
      </w:r>
      <w:r>
        <w:rPr>
          <w:spacing w:val="-68"/>
        </w:rPr>
        <w:t xml:space="preserve"> </w:t>
      </w:r>
    </w:p>
    <w:p>
      <w:pPr>
        <w:pStyle w:val="2"/>
        <w:tabs>
          <w:tab w:val="right" w:leader="dot" w:pos="9750"/>
        </w:tabs>
        <w:spacing w:before="237" w:line="220" w:lineRule="auto"/>
      </w:pPr>
      <w:r>
        <w:rPr>
          <w:spacing w:val="-1"/>
        </w:rPr>
        <w:t>我校组织参加首届全国大学生职业规划大赛培训会</w:t>
      </w:r>
      <w:r>
        <w:rPr>
          <w:spacing w:val="-75"/>
        </w:rPr>
        <w:t xml:space="preserve"> </w:t>
      </w:r>
    </w:p>
    <w:p>
      <w:pPr>
        <w:pStyle w:val="2"/>
        <w:tabs>
          <w:tab w:val="right" w:leader="dot" w:pos="9755"/>
        </w:tabs>
        <w:spacing w:before="241" w:line="220" w:lineRule="auto"/>
      </w:pPr>
      <w:r>
        <w:rPr>
          <w:spacing w:val="-3"/>
        </w:rPr>
        <w:t>“文达讲坛</w:t>
      </w:r>
      <w:r>
        <w:rPr>
          <w:spacing w:val="-70"/>
        </w:rPr>
        <w:t xml:space="preserve"> </w:t>
      </w:r>
      <w:r>
        <w:rPr>
          <w:spacing w:val="-3"/>
        </w:rPr>
        <w:t>”第十二讲：中国国家安全的思考</w:t>
      </w:r>
      <w:r>
        <w:rPr>
          <w:spacing w:val="-89"/>
        </w:rPr>
        <w:t xml:space="preserve"> </w:t>
      </w:r>
    </w:p>
    <w:p>
      <w:pPr>
        <w:pStyle w:val="2"/>
        <w:tabs>
          <w:tab w:val="right" w:leader="dot" w:pos="9755"/>
        </w:tabs>
        <w:spacing w:before="237" w:line="220" w:lineRule="auto"/>
        <w:ind w:left="2"/>
      </w:pPr>
      <w:r>
        <w:rPr>
          <w:spacing w:val="-3"/>
        </w:rPr>
        <w:t>“文达讲坛</w:t>
      </w:r>
      <w:r>
        <w:rPr>
          <w:spacing w:val="-66"/>
        </w:rPr>
        <w:t xml:space="preserve"> </w:t>
      </w:r>
      <w:r>
        <w:rPr>
          <w:spacing w:val="-3"/>
        </w:rPr>
        <w:t>”第十三讲：系统分析中的模型方法</w:t>
      </w:r>
      <w:r>
        <w:rPr>
          <w:spacing w:val="-91"/>
        </w:rPr>
        <w:t xml:space="preserve">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sectPr>
      <w:pgSz w:w="11906" w:h="16839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1FCF78F8"/>
    <w:rsid w:val="2A73489F"/>
    <w:rsid w:val="3F7D72B5"/>
    <w:rsid w:val="6AB61198"/>
    <w:rsid w:val="7C394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2023-10-17T10:47:00Z</dcterms:created>
  <dc:creator>Administrator</dc:creator>
  <cp:lastModifiedBy>小露</cp:lastModifiedBy>
  <dcterms:modified xsi:type="dcterms:W3CDTF">2024-04-25T01:22:02Z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2023-10-24T14:12:10Z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F769C8B1E608454B93C2AC3723F4D530_12</vt:lpwstr>
  </property>
</Properties>
</file>