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2022年第1期目录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工程技术研究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基于有限元的车用空气弹簧的刚度分析</w:t>
      </w:r>
      <w:r>
        <w:rPr>
          <w:rFonts w:hint="eastAsia" w:ascii="宋体" w:hAnsi="宋体" w:eastAsia="宋体" w:cs="宋体"/>
          <w:spacing w:val="-2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2"/>
          <w:sz w:val="22"/>
          <w:szCs w:val="22"/>
        </w:rPr>
        <w:t>杨</w:t>
      </w:r>
      <w:r>
        <w:rPr>
          <w:rFonts w:hint="eastAsia" w:ascii="宋体" w:hAnsi="宋体" w:eastAsia="宋体" w:cs="宋体"/>
          <w:spacing w:val="1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2"/>
          <w:sz w:val="22"/>
          <w:szCs w:val="22"/>
        </w:rPr>
        <w:t>慧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瑞利数对竖直恒温面处自然对流边界层不稳定性的影响</w:t>
      </w:r>
      <w:r>
        <w:rPr>
          <w:rFonts w:hint="eastAsia" w:ascii="宋体" w:hAnsi="宋体" w:eastAsia="宋体" w:cs="宋体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王春雨，刘泽勤，刘聪聪，赵鹏鹏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基于LMS自适应噪声抵消与改进小波阈值处理的语音增强算法研究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0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面向配电网大数据的自组织映射知识融合算法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40" w:lineRule="auto"/>
        <w:ind w:firstLine="444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鑫，赵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龙，张淑娟，汪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玉，秦丹丹，孙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新型单回路T接塔线体系的风致静力及动力稳定性研究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40" w:lineRule="auto"/>
        <w:ind w:firstLine="444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"/>
          <w:sz w:val="22"/>
          <w:szCs w:val="22"/>
        </w:rPr>
        <w:t>盛金马，姜克儒，常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江，黎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彬，王陈杰，陈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磊，李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人文社科研究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社会保障支出、地区差异与积极老龄化</w:t>
      </w:r>
      <w:r>
        <w:rPr>
          <w:rFonts w:hint="eastAsia" w:ascii="宋体" w:hAnsi="宋体" w:eastAsia="宋体" w:cs="宋体"/>
          <w:spacing w:val="-4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2"/>
          <w:sz w:val="22"/>
          <w:szCs w:val="22"/>
        </w:rPr>
        <w:t>项凯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标，江克花，张大林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认知图式理论在高级英语教学中的应用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240" w:lineRule="auto"/>
        <w:ind w:left="524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以课文《外婆的日常家当》为例</w:t>
      </w:r>
      <w:r>
        <w:rPr>
          <w:rFonts w:hint="eastAsia" w:ascii="宋体" w:hAnsi="宋体" w:eastAsia="宋体" w:cs="宋体"/>
          <w:spacing w:val="6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桑士林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“译创”理论视域下谈徽州文化外宣翻译</w:t>
      </w:r>
      <w:r>
        <w:rPr>
          <w:rFonts w:hint="eastAsia" w:ascii="宋体" w:hAnsi="宋体" w:eastAsia="宋体" w:cs="宋体"/>
          <w:spacing w:val="7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0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240" w:lineRule="auto"/>
        <w:ind w:left="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5"/>
          <w:sz w:val="22"/>
          <w:szCs w:val="22"/>
        </w:rPr>
        <w:t>“互联网十”背景下科技驱动型企业融资模式探析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40" w:lineRule="auto"/>
        <w:ind w:left="524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以蔚来汽车为例</w:t>
      </w:r>
      <w:r>
        <w:rPr>
          <w:rFonts w:hint="eastAsia" w:ascii="宋体" w:hAnsi="宋体" w:eastAsia="宋体" w:cs="宋体"/>
          <w:spacing w:val="-5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葛雯雯，袁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长江经济带城市经济高质量发展的时空演变与收敛性</w:t>
      </w:r>
      <w:r>
        <w:rPr>
          <w:rFonts w:hint="eastAsia" w:ascii="宋体" w:hAnsi="宋体" w:eastAsia="宋体" w:cs="宋体"/>
          <w:spacing w:val="-2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张明斗，李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教学改革探索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1"/>
          <w:sz w:val="22"/>
          <w:szCs w:val="22"/>
        </w:rPr>
        <w:t>机械类学科专业“新工科”建设的思考与探索</w:t>
      </w:r>
      <w:r>
        <w:rPr>
          <w:rFonts w:hint="eastAsia" w:ascii="宋体" w:hAnsi="宋体" w:eastAsia="宋体" w:cs="宋体"/>
          <w:spacing w:val="7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张家玺，刘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松，李银萍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3"/>
          <w:sz w:val="22"/>
          <w:szCs w:val="22"/>
        </w:rPr>
        <w:t>当代大学生“宅”现象的关联规则研究</w:t>
      </w:r>
      <w:r>
        <w:rPr>
          <w:rFonts w:hint="eastAsia"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5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缙，郭琬琳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专业建设研讨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电子电气工程学院学科专业建设之我见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电子电气工程学院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城市建设学院学科专业和师资队伍建设的思考与探索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城市建设学院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扎实推动民办高校马克思主义学院内涵式发展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马克思主义学院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新文科背景下财经专业改革探索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会计学院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工作通讯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我校学子在2021年全国大学生数学建模竞赛中斩获多个奖项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我校与东箭装饰集团签订校企合作协议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我校学子在2021年亚太地区大学生数学建模竞赛(APMCM)中荣获多项高层次国际奖项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我校学子在2021年安徽省大学生原创动漫大赛中荣获佳绩</w:t>
      </w:r>
      <w:r>
        <w:rPr>
          <w:rFonts w:hint="eastAsia" w:ascii="宋体" w:hAnsi="宋体" w:eastAsia="宋体" w:cs="宋体"/>
          <w:spacing w:val="-5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我校新增4个本科专业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5"/>
          <w:sz w:val="22"/>
          <w:szCs w:val="22"/>
        </w:rPr>
        <w:t>我校师生热切关注2022年全国“两会”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学校召开2021年度基层党组织书记抓党建工作述职评议会议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校领导看望慰问春节期间一线值班教职工</w:t>
      </w:r>
      <w:r>
        <w:rPr>
          <w:rFonts w:hint="eastAsia" w:ascii="宋体" w:hAnsi="宋体" w:eastAsia="宋体" w:cs="宋体"/>
          <w:spacing w:val="8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学校“开学第一会”围绕改进工作作风部署开学工作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我校召开学校主要领导调整工作大会</w:t>
      </w:r>
      <w:r>
        <w:rPr>
          <w:rFonts w:hint="eastAsia" w:ascii="宋体" w:hAnsi="宋体" w:eastAsia="宋体" w:cs="宋体"/>
          <w:spacing w:val="9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聚焦地方行业发展我校开展新设本科专业人才培养方案制定工作</w:t>
      </w:r>
      <w:r>
        <w:rPr>
          <w:rFonts w:hint="eastAsia" w:ascii="宋体" w:hAnsi="宋体" w:eastAsia="宋体" w:cs="宋体"/>
          <w:spacing w:val="9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校领导深入一线检查指导疫情防控工作</w:t>
      </w:r>
      <w:r>
        <w:rPr>
          <w:rFonts w:hint="eastAsia" w:ascii="宋体" w:hAnsi="宋体" w:eastAsia="宋体" w:cs="宋体"/>
          <w:spacing w:val="8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以史为鉴</w:t>
      </w:r>
      <w:r>
        <w:rPr>
          <w:rFonts w:hint="eastAsia" w:ascii="宋体" w:hAnsi="宋体" w:eastAsia="宋体" w:cs="宋体"/>
          <w:spacing w:val="2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开创未来</w:t>
      </w:r>
      <w:r>
        <w:rPr>
          <w:rFonts w:hint="eastAsia"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学校召开党史学习教育总结大会</w:t>
      </w:r>
      <w:r>
        <w:rPr>
          <w:rFonts w:hint="eastAsia" w:ascii="宋体" w:hAnsi="宋体" w:eastAsia="宋体" w:cs="宋体"/>
          <w:spacing w:val="7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共享健康</w:t>
      </w:r>
      <w:r>
        <w:rPr>
          <w:rFonts w:hint="eastAsia"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终结结核我校开展“世界防治结核病日”宣传教育活动</w:t>
      </w:r>
      <w:r>
        <w:rPr>
          <w:rFonts w:hint="eastAsia" w:ascii="宋体" w:hAnsi="宋体" w:eastAsia="宋体" w:cs="宋体"/>
          <w:spacing w:val="-4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党校第35期入党积极分子培训班结业考试顺利举行</w:t>
      </w:r>
      <w:r>
        <w:rPr>
          <w:rFonts w:hint="eastAsia" w:ascii="宋体" w:hAnsi="宋体" w:eastAsia="宋体" w:cs="宋体"/>
          <w:spacing w:val="-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学校召开专题会议研究部署疫情防控工作</w:t>
      </w:r>
      <w:r>
        <w:rPr>
          <w:rFonts w:hint="eastAsia" w:ascii="宋体" w:hAnsi="宋体" w:eastAsia="宋体" w:cs="宋体"/>
          <w:spacing w:val="8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3C52BF4"/>
    <w:rsid w:val="14B922F8"/>
    <w:rsid w:val="20DB53A4"/>
    <w:rsid w:val="34B4384D"/>
    <w:rsid w:val="3F785E42"/>
    <w:rsid w:val="425C6541"/>
    <w:rsid w:val="49F95D10"/>
    <w:rsid w:val="67B05DA6"/>
    <w:rsid w:val="6B742A91"/>
    <w:rsid w:val="734F0FD2"/>
    <w:rsid w:val="76962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2023-09-21T15:30:00Z</dcterms:created>
  <dc:creator>Kingsoft-PDF</dc:creator>
  <cp:lastModifiedBy>小露</cp:lastModifiedBy>
  <dcterms:modified xsi:type="dcterms:W3CDTF">2024-04-25T01:19:38Z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2023-09-21T15:30:10Z</vt:filetime>
  </property>
  <property fmtid="{D5CDD505-2E9C-101B-9397-08002B2CF9AE}" pid="4" name="UsrData">
    <vt:lpwstr>650bf0ffd301b7001fd25db7wl</vt:lpwstr>
  </property>
  <property fmtid="{D5CDD505-2E9C-101B-9397-08002B2CF9AE}" pid="5" name="KSOProductBuildVer">
    <vt:lpwstr>2052-12.1.0.16729</vt:lpwstr>
  </property>
  <property fmtid="{D5CDD505-2E9C-101B-9397-08002B2CF9AE}" pid="6" name="ICV">
    <vt:lpwstr>2B49C962018B4F258B55B37DA5B174C1_12</vt:lpwstr>
  </property>
</Properties>
</file>