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2022年第4期目录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思想政治教育研究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习近平关于金融工作重要论述的理论贡献及时代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价值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5"/>
          <w:sz w:val="22"/>
          <w:szCs w:val="22"/>
        </w:rPr>
        <w:t>唐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5"/>
          <w:sz w:val="22"/>
          <w:szCs w:val="22"/>
        </w:rPr>
        <w:t>莉，成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5"/>
          <w:sz w:val="22"/>
          <w:szCs w:val="22"/>
        </w:rPr>
        <w:t>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习近平关于“政治三力”重要论述的科学内涵和时代价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值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康欣莉，王春梅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新发展阶段推进共同富裕的内在逻辑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李修习，刘子吟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新时代高校意识形态安全教育对策研究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黄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翻译与文化研究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论译文语言与文化底蕴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孙莉莉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6"/>
          <w:sz w:val="22"/>
          <w:szCs w:val="22"/>
        </w:rPr>
        <w:t>论林语堂《孔子的智慧》中的译创</w:t>
      </w:r>
      <w:r>
        <w:rPr>
          <w:rFonts w:hint="eastAsia" w:ascii="宋体" w:hAnsi="宋体" w:eastAsia="宋体" w:cs="宋体"/>
          <w:spacing w:val="-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孔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标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从奈达功能对等理论看《社戏》杨戴译本的翻译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贺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洁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4"/>
          <w:sz w:val="22"/>
          <w:szCs w:val="22"/>
        </w:rPr>
        <w:t>中国国家形象片《角度篇》解说词研究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240" w:lineRule="auto"/>
        <w:ind w:left="44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以戏剧主义修辞批评理论为方法</w:t>
      </w:r>
      <w:r>
        <w:rPr>
          <w:rFonts w:hint="eastAsia" w:ascii="宋体" w:hAnsi="宋体" w:eastAsia="宋体" w:cs="宋体"/>
          <w:spacing w:val="-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陈晓东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以古为新</w:t>
      </w:r>
      <w:r>
        <w:rPr>
          <w:rFonts w:hint="eastAsia" w:ascii="宋体" w:hAnsi="宋体" w:eastAsia="宋体" w:cs="宋体"/>
          <w:spacing w:val="2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朴拙高雅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240" w:lineRule="auto"/>
        <w:ind w:left="44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——徽博馆藏黄牧甫书画之所感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姚文孙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机电与工程技术研究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基于Mastercam的动涡盘数控加工工艺设计与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数控加工自动编程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姚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实，王祝年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汽车发电机特性曲线测试与数据分析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陈义乐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基于遗传算法的增量式PID控制算法优化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杨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爽，苑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鹏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line="240" w:lineRule="auto"/>
        <w:textAlignment w:val="baseline"/>
        <w:rPr>
          <w:rFonts w:hint="eastAsia" w:ascii="宋体" w:hAnsi="宋体" w:eastAsia="宋体" w:cs="宋体"/>
          <w:spacing w:val="2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基于用户体验地图及KANO模型的冰箱快冷器功能需求研究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徐德林，张家玺，王连坚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基于遗传算法的大数据连锁门店商品推荐研究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越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虚拟动画交互技术在产品造型与装饰设计中的应用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周晓成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ind w:left="12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大学英语课堂话语的多模态协同意义构建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刘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婧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新工科背景下新能源汽车专业应用型人才培养方案探讨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韩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丽，吴安东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关于“汽车后市场”需求现状及人才培养模式的职业化探究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刘海娟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ind w:left="12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文达要讯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马克思主义学院成功举办“弘扬伟大建党精神喜迎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党的二十大”主题党课暨思政大课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学校举办考研辅导系列讲座——数学专场</w:t>
      </w:r>
      <w:r>
        <w:rPr>
          <w:rFonts w:hint="eastAsia" w:ascii="宋体" w:hAnsi="宋体" w:eastAsia="宋体" w:cs="宋体"/>
          <w:spacing w:val="9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经验分享</w:t>
      </w:r>
      <w:r>
        <w:rPr>
          <w:rFonts w:hint="eastAsia" w:ascii="宋体" w:hAnsi="宋体" w:eastAsia="宋体" w:cs="宋体"/>
          <w:spacing w:val="1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助力考研——智能制造学院考研讲座顺利举行</w:t>
      </w:r>
      <w:r>
        <w:rPr>
          <w:rFonts w:hint="eastAsia" w:ascii="宋体" w:hAnsi="宋体" w:eastAsia="宋体" w:cs="宋体"/>
          <w:spacing w:val="-2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谋发展</w:t>
      </w:r>
      <w:r>
        <w:rPr>
          <w:rFonts w:hint="eastAsia" w:ascii="宋体" w:hAnsi="宋体" w:eastAsia="宋体" w:cs="宋体"/>
          <w:spacing w:val="1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求突破——学校召开学科技能竞赛研讨会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我校召开联合培养研究生及硕士点建设单位申报启动工作研讨会</w:t>
      </w:r>
      <w:r>
        <w:rPr>
          <w:rFonts w:hint="eastAsia" w:ascii="宋体" w:hAnsi="宋体" w:eastAsia="宋体" w:cs="宋体"/>
          <w:spacing w:val="9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副校长张家玺带队赴安徽外国语学院开展调研</w:t>
      </w:r>
      <w:r>
        <w:rPr>
          <w:rFonts w:hint="eastAsia" w:ascii="宋体" w:hAnsi="宋体" w:eastAsia="宋体" w:cs="宋体"/>
          <w:spacing w:val="98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倾听心声</w:t>
      </w:r>
      <w:r>
        <w:rPr>
          <w:rFonts w:hint="eastAsia" w:ascii="宋体" w:hAnsi="宋体" w:eastAsia="宋体" w:cs="宋体"/>
          <w:spacing w:val="1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共谋发展——学校召开师生座谈会</w:t>
      </w:r>
      <w:r>
        <w:rPr>
          <w:rFonts w:hint="eastAsia" w:ascii="宋体" w:hAnsi="宋体" w:eastAsia="宋体" w:cs="宋体"/>
          <w:spacing w:val="-23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商贸学院特邀安徽大学外语学院于元元博士开展高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级英语教学讲座与研讨活动</w:t>
      </w:r>
      <w:r>
        <w:rPr>
          <w:rFonts w:hint="eastAsia" w:ascii="宋体" w:hAnsi="宋体" w:eastAsia="宋体" w:cs="宋体"/>
          <w:spacing w:val="8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我校学子在第三届安徽省中华职业教育创新创业大赛中喜获佳绩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柳友荣教授应邀来我校作“文达讲坛”首场讲座</w:t>
      </w:r>
      <w:r>
        <w:rPr>
          <w:rFonts w:hint="eastAsia" w:ascii="宋体" w:hAnsi="宋体" w:eastAsia="宋体" w:cs="宋体"/>
          <w:spacing w:val="8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我校召开2022年校级重点及以上科研项目结题评审会</w:t>
      </w:r>
      <w:r>
        <w:rPr>
          <w:rFonts w:hint="eastAsia" w:ascii="宋体" w:hAnsi="宋体" w:eastAsia="宋体" w:cs="宋体"/>
          <w:spacing w:val="-7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right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20D07F38"/>
    <w:rsid w:val="3E5208F8"/>
    <w:rsid w:val="55461F9D"/>
    <w:rsid w:val="6CF30226"/>
    <w:rsid w:val="6EE337CF"/>
    <w:rsid w:val="73704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2023-09-21T14:42:00Z</dcterms:created>
  <dc:creator>Kingsoft-PDF</dc:creator>
  <cp:lastModifiedBy>小露</cp:lastModifiedBy>
  <dcterms:modified xsi:type="dcterms:W3CDTF">2024-04-25T01:20:32Z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2023-09-21T14:42:50Z</vt:filetime>
  </property>
  <property fmtid="{D5CDD505-2E9C-101B-9397-08002B2CF9AE}" pid="4" name="UsrData">
    <vt:lpwstr>650be5e7592b6900207e9adewl</vt:lpwstr>
  </property>
  <property fmtid="{D5CDD505-2E9C-101B-9397-08002B2CF9AE}" pid="5" name="KSOProductBuildVer">
    <vt:lpwstr>2052-12.1.0.16729</vt:lpwstr>
  </property>
  <property fmtid="{D5CDD505-2E9C-101B-9397-08002B2CF9AE}" pid="6" name="ICV">
    <vt:lpwstr>A08FA77FC39B4D93ACF29D7E5F72C1FB_12</vt:lpwstr>
  </property>
</Properties>
</file>