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CD0E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345E68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关于横向项目免增值税工作流程</w:t>
      </w:r>
    </w:p>
    <w:p w14:paraId="1882E1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kern w:val="2"/>
          <w:sz w:val="28"/>
          <w:szCs w:val="28"/>
          <w:lang w:val="en-US" w:eastAsia="zh-CN" w:bidi="ar-SA"/>
        </w:rPr>
      </w:pPr>
    </w:p>
    <w:p w14:paraId="371751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一、技术转让、技术开发和与之相关的技术咨询、技术服务免征增值税政策</w:t>
      </w:r>
    </w:p>
    <w:p w14:paraId="63C59B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符合政策要求的项目可通过安徽科技大脑平台进行技术合同登记免开票增值税。</w:t>
      </w:r>
    </w:p>
    <w:p w14:paraId="3DECA2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bookmarkStart w:id="0" w:name="_GoBack"/>
      <w:bookmarkEnd w:id="0"/>
    </w:p>
    <w:p w14:paraId="2F858EEB">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559" w:leftChars="266" w:firstLine="0" w:firstLineChars="0"/>
        <w:jc w:val="left"/>
        <w:textAlignment w:val="auto"/>
        <w:rPr>
          <w:rFonts w:hint="eastAsia" w:ascii="仿宋" w:hAnsi="仿宋" w:eastAsia="仿宋" w:cs="仿宋"/>
          <w:sz w:val="28"/>
          <w:szCs w:val="28"/>
          <w:lang w:val="en-US" w:eastAsia="zh-CN"/>
        </w:rPr>
      </w:pPr>
      <w:r>
        <w:rPr>
          <w:rFonts w:hint="eastAsia" w:ascii="黑体" w:hAnsi="黑体" w:eastAsia="黑体" w:cs="黑体"/>
          <w:kern w:val="2"/>
          <w:sz w:val="28"/>
          <w:szCs w:val="28"/>
          <w:lang w:val="en-US" w:eastAsia="zh-CN" w:bidi="ar-SA"/>
        </w:rPr>
        <w:t>二、</w:t>
      </w:r>
      <w:r>
        <w:rPr>
          <w:rFonts w:hint="eastAsia" w:ascii="黑体" w:hAnsi="黑体" w:eastAsia="黑体" w:cs="黑体"/>
          <w:b w:val="0"/>
          <w:bCs w:val="0"/>
          <w:kern w:val="2"/>
          <w:sz w:val="28"/>
          <w:szCs w:val="28"/>
          <w:lang w:val="en-US" w:eastAsia="zh-CN" w:bidi="ar-SA"/>
        </w:rPr>
        <w:t>网上登记流程</w:t>
      </w:r>
      <w:r>
        <w:rPr>
          <w:rFonts w:ascii="宋体" w:hAnsi="宋体" w:eastAsia="宋体" w:cs="宋体"/>
          <w:sz w:val="24"/>
          <w:szCs w:val="24"/>
        </w:rPr>
        <w:br w:type="textWrapping"/>
      </w:r>
      <w:r>
        <w:rPr>
          <w:rFonts w:hint="eastAsia" w:ascii="仿宋" w:hAnsi="仿宋" w:eastAsia="仿宋" w:cs="仿宋"/>
          <w:sz w:val="28"/>
          <w:szCs w:val="28"/>
          <w:lang w:val="en-US" w:eastAsia="zh-CN"/>
        </w:rPr>
        <w:t xml:space="preserve">（一）登录“安徽科技大脑”（https://kjdn.ahinfo.org.cn/portal/#/portal）选择“个人登录”没有账号请注册个人账号。 </w:t>
      </w:r>
    </w:p>
    <w:p w14:paraId="642E16AD">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687705</wp:posOffset>
            </wp:positionH>
            <wp:positionV relativeFrom="paragraph">
              <wp:posOffset>568960</wp:posOffset>
            </wp:positionV>
            <wp:extent cx="4163060" cy="694055"/>
            <wp:effectExtent l="9525" t="9525" r="18415" b="20320"/>
            <wp:wrapTopAndBottom/>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rot="10800000" flipH="1" flipV="1">
                      <a:off x="0" y="0"/>
                      <a:ext cx="4163060" cy="694055"/>
                    </a:xfrm>
                    <a:prstGeom prst="rect">
                      <a:avLst/>
                    </a:prstGeom>
                    <a:noFill/>
                    <a:ln w="9525">
                      <a:solidFill>
                        <a:schemeClr val="tx1"/>
                      </a:solidFill>
                    </a:ln>
                    <a:effectLst/>
                  </pic:spPr>
                </pic:pic>
              </a:graphicData>
            </a:graphic>
          </wp:anchor>
        </w:drawing>
      </w:r>
      <w:r>
        <w:rPr>
          <w:rFonts w:hint="eastAsia" w:ascii="仿宋" w:hAnsi="仿宋" w:eastAsia="仿宋" w:cs="仿宋"/>
          <w:sz w:val="28"/>
          <w:szCs w:val="28"/>
          <w:lang w:val="en-US" w:eastAsia="zh-CN"/>
        </w:rPr>
        <w:t xml:space="preserve">维护个人信息，选择所属单位绑定。 </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p>
    <w:p w14:paraId="28D29F2D">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（三）进行合同登记（办事大厅-合同登记卖方登记业务办理），选择</w:t>
      </w:r>
      <w:r>
        <w:rPr>
          <w:rFonts w:hint="eastAsia" w:ascii="仿宋" w:hAnsi="仿宋" w:eastAsia="仿宋" w:cs="仿宋"/>
          <w:color w:val="FF0000"/>
          <w:sz w:val="28"/>
          <w:szCs w:val="28"/>
          <w:lang w:val="en-US" w:eastAsia="zh-CN"/>
        </w:rPr>
        <w:t>肥西县科技局登记点</w:t>
      </w:r>
      <w:r>
        <w:rPr>
          <w:rFonts w:hint="eastAsia" w:ascii="仿宋" w:hAnsi="仿宋" w:eastAsia="仿宋" w:cs="仿宋"/>
          <w:sz w:val="28"/>
          <w:szCs w:val="28"/>
          <w:lang w:val="en-US" w:eastAsia="zh-CN"/>
        </w:rPr>
        <w:t>登记合同。</w:t>
      </w:r>
    </w:p>
    <w:p w14:paraId="349BD37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default" w:ascii="黑体" w:hAnsi="黑体" w:eastAsia="黑体" w:cs="黑体"/>
          <w:b w:val="0"/>
          <w:bCs w:val="0"/>
          <w:kern w:val="2"/>
          <w:sz w:val="28"/>
          <w:szCs w:val="28"/>
          <w:lang w:val="en-US" w:eastAsia="zh-CN" w:bidi="ar-SA"/>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1526540</wp:posOffset>
            </wp:positionH>
            <wp:positionV relativeFrom="paragraph">
              <wp:posOffset>116840</wp:posOffset>
            </wp:positionV>
            <wp:extent cx="2155825" cy="1305560"/>
            <wp:effectExtent l="9525" t="9525" r="25400" b="18415"/>
            <wp:wrapTopAndBottom/>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5"/>
                    <a:stretch>
                      <a:fillRect/>
                    </a:stretch>
                  </pic:blipFill>
                  <pic:spPr>
                    <a:xfrm>
                      <a:off x="0" y="0"/>
                      <a:ext cx="2155825" cy="1305560"/>
                    </a:xfrm>
                    <a:prstGeom prst="rect">
                      <a:avLst/>
                    </a:prstGeom>
                    <a:noFill/>
                    <a:ln w="9525">
                      <a:solidFill>
                        <a:schemeClr val="tx1"/>
                      </a:solidFill>
                    </a:ln>
                  </pic:spPr>
                </pic:pic>
              </a:graphicData>
            </a:graphic>
          </wp:anchor>
        </w:drawing>
      </w:r>
      <w:r>
        <w:rPr>
          <w:rFonts w:hint="eastAsia" w:ascii="黑体" w:hAnsi="黑体" w:eastAsia="黑体" w:cs="黑体"/>
          <w:b w:val="0"/>
          <w:bCs w:val="0"/>
          <w:kern w:val="2"/>
          <w:sz w:val="28"/>
          <w:szCs w:val="28"/>
          <w:lang w:val="en-US" w:eastAsia="zh-CN" w:bidi="ar-SA"/>
        </w:rPr>
        <w:t>三、申报材料</w:t>
      </w:r>
    </w:p>
    <w:p w14:paraId="4906A4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（一）已签订完成的合同原件（</w:t>
      </w:r>
      <w:r>
        <w:rPr>
          <w:rFonts w:hint="eastAsia" w:ascii="仿宋" w:hAnsi="仿宋" w:eastAsia="仿宋" w:cs="仿宋"/>
          <w:color w:val="FF0000"/>
          <w:sz w:val="28"/>
          <w:szCs w:val="28"/>
          <w:lang w:val="en-US" w:eastAsia="zh-CN"/>
        </w:rPr>
        <w:t>一式四份</w:t>
      </w:r>
      <w:r>
        <w:rPr>
          <w:rFonts w:hint="eastAsia" w:ascii="仿宋" w:hAnsi="仿宋" w:eastAsia="仿宋" w:cs="仿宋"/>
          <w:sz w:val="28"/>
          <w:szCs w:val="28"/>
          <w:lang w:val="en-US" w:eastAsia="zh-CN"/>
        </w:rPr>
        <w:t>）送至科技处。</w:t>
      </w:r>
    </w:p>
    <w:p w14:paraId="53282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（二）可在科技处备案后自行前往肥西县科技局办理盖章手续。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200A4"/>
    <w:rsid w:val="0649236E"/>
    <w:rsid w:val="094E16BB"/>
    <w:rsid w:val="0A9D1CFD"/>
    <w:rsid w:val="15335956"/>
    <w:rsid w:val="25121218"/>
    <w:rsid w:val="2C0F4867"/>
    <w:rsid w:val="36D05553"/>
    <w:rsid w:val="39FA2A80"/>
    <w:rsid w:val="3BED2703"/>
    <w:rsid w:val="3D7200A4"/>
    <w:rsid w:val="3E266F05"/>
    <w:rsid w:val="41565CC1"/>
    <w:rsid w:val="43E37A6B"/>
    <w:rsid w:val="4AAC5C35"/>
    <w:rsid w:val="4DB815B4"/>
    <w:rsid w:val="4E197746"/>
    <w:rsid w:val="53C0314F"/>
    <w:rsid w:val="58F4023A"/>
    <w:rsid w:val="599D5E83"/>
    <w:rsid w:val="63804284"/>
    <w:rsid w:val="70241486"/>
    <w:rsid w:val="70743A23"/>
    <w:rsid w:val="7650466E"/>
    <w:rsid w:val="787A1777"/>
    <w:rsid w:val="78DE6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252</Words>
  <Characters>293</Characters>
  <TotalTime>3</TotalTime>
  <ScaleCrop>false</ScaleCrop>
  <LinksUpToDate>false</LinksUpToDate>
  <CharactersWithSpaces>299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2025-11-10T10:14:00Z</dcterms:created>
  <dc:creator>admin1</dc:creator>
  <cp:lastModifiedBy>wang</cp:lastModifiedBy>
  <dcterms:modified xsi:type="dcterms:W3CDTF">2026-03-24T06:10:59Z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eyJoZGlkIjoiMzc3YWVlMTY2N2E5NzI0N2E5NzQxOThjMWUwNGVmZjQiLCJ1c2VySWQiOiI3OTQ3MzMyMDkifQ==</vt:lpwstr>
  </property>
  <property fmtid="{D5CDD505-2E9C-101B-9397-08002B2CF9AE}" pid="3" name="KSOProductBuildVer">
    <vt:lpwstr>2052-12.1.0.24657</vt:lpwstr>
  </property>
  <property fmtid="{D5CDD505-2E9C-101B-9397-08002B2CF9AE}" pid="4" name="ICV">
    <vt:lpwstr>8EF227178C7449F7B5A74AB44F42C669_12</vt:lpwstr>
  </property>
</Properties>
</file>