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安徽文达信息工程学院校级述职评议会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评分表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7"/>
        <w:gridCol w:w="1757"/>
        <w:gridCol w:w="1757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57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bidi w:val="0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bidi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zh-CN"/>
              </w:rPr>
              <w:t>姓名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评议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政治态度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（20分）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道德品行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（20分）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学习情况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（20分）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工作成效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（20分）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纪律作风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（20分）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总  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528B2E-3C69-480B-9FF9-70B2BB6C8E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A71C53-5F0B-47E2-9189-AC1DC6259E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273098-8D14-4F09-BA19-689AB393E4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1C786E9C"/>
    <w:rsid w:val="0C1F2004"/>
    <w:rsid w:val="1C7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2024-01-02T09:19:00Z</dcterms:created>
  <dc:creator>李浩浩</dc:creator>
  <cp:lastModifiedBy>李浩浩</cp:lastModifiedBy>
  <dcterms:modified xsi:type="dcterms:W3CDTF">2024-12-25T02:19:28Z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043A4F2CDC244EB2BB44F5DA5312656E_13</vt:lpwstr>
  </property>
</Properties>
</file>