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安徽文达信息工程学院202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专升本</w:t>
      </w:r>
    </w:p>
    <w:p>
      <w:pPr>
        <w:pStyle w:val="6"/>
        <w:spacing w:line="240" w:lineRule="exac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机械设计制造及其自动化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专业课科目</w:t>
      </w:r>
      <w:r>
        <w:rPr>
          <w:rFonts w:hint="eastAsia" w:ascii="黑体" w:hAnsi="黑体" w:eastAsia="黑体" w:cs="黑体"/>
          <w:b/>
          <w:sz w:val="32"/>
          <w:szCs w:val="32"/>
        </w:rPr>
        <w:t>考试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说明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科目一      机</w:t>
      </w:r>
      <w:r>
        <w:rPr>
          <w:rFonts w:hint="eastAsia" w:ascii="宋体" w:hAnsi="宋体" w:eastAsia="宋体" w:cs="宋体"/>
          <w:b/>
          <w:sz w:val="28"/>
          <w:szCs w:val="28"/>
        </w:rPr>
        <w:t>械设计基础</w:t>
      </w: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Ⅰ.考核目标与要求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机械设计基础》课程是一门机械类专业重要的专业基础课。主要介绍机械中常用机构和通用零件的工作原理，运动特性，结构特点，材料选择，设计计算的基本理论和方法，以及使用和维护，标准和规范，从而为学生在今后的工作中解决机械设计方面的问题打下一定基础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教材版本为：《机械设计基础》，夏罗生 于海丽 主编，南京大学出版社，书号：ISBN：978-7-305-16882-6。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考核目标：本课程考试旨在考查学生对本课程的基本内容、基本要求及基本应用掌握的深度和广度。要求熟练掌握机械设计的基本知识、基本理论和基本方法；掌握常用机构的工作原理、类型、运动特点、功能；掌握通用机械零件的工作原理、结构特点、选用及设计计算方法，为后继专业课程学习和今后从事设计工作打下坚实的基础。</w:t>
      </w: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Ⅱ. 考试范围与要求</w:t>
      </w:r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要求学生掌握常用机构类型、组成、工作原理及特点，会判断机构是否具有确定的相对运动；掌握通用机械零部件的工作原理、结构、特点、标准、应用及维护；掌握常用机构及通用机械零部件的选用的基本方法；了解常见机构、通用机械零部件的设计理念与设计方法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考核知识范围及考核要求：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一、摩擦、磨损及润滑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1）掌握摩擦的种类、磨损过程及类型、润滑的作用。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 平面机构的运动简图和自由度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1）明确构件、运动副、约束、自由度及运动链等重要概念。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2）熟练掌握机构运动简图的绘制方法。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3）熟练掌握平面机构自由度的计算方法，并判断其具有确定运动的条件。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三、平面连杆机构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1）掌握平面四杆机构的基本型式及演化方法。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2）掌握有关四杆机构的基本特性。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3）了解图解法设计平面四杆机构的方法。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四、凸轮机构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1）了解凸轮机构的类型及特点和应用。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2）掌握凸轮机构从动件常用运动规律的特性及其选择。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五、间歇运动机构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1）掌握棘轮机构的工作原理和类型、槽轮机构的工作原理和类型。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六、齿轮传动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1）了解齿轮机构的类型及应用。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2）了解渐开线的形成过程、性质及方程，掌握渐开线齿廓的啮合特性。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3）掌握标准直齿圆柱齿轮传动的基本参数和几何尺寸计算方法，及啮合传动。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4）了解斜齿轮传动、直齿圆锥齿轮传动的形成原理，基本参数，正确啮合条件。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5）了解轮系的应用和分类。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6）掌握定轴轮系、周转轮系传动比的计算。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7）掌握齿轮传动的主要失效形式及设计准则。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8）了解齿轮的材料和选择原则。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9）熟练掌握齿轮传动的受力分析方法。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七、蜗杆传动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1）了解蜗杆传动的类型、特点及应用，合理选择蜗杆传动的主要参数。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2）掌握蜗杆传动的转向判断。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八、齿轮系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1）掌握平面定轴齿轮系传动比的计算、行星齿轮系的分类、齿轮系的应用。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九、带传动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1）掌握带传动的工作原理、优缺点及应用范围。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2）掌握V带的类型。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3）掌握带传动中各力的关系及应力分布规律。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4）掌握带传动的弹性滑动和传动比；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5）了解带传动的失效形式及设计准则。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6）了解V带传动的设计计算。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十、轴和轴毂连接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1）了解轴的功用、类型、特点及应用。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2）掌握轴的结构设计。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3）了解键联接的类型、特点、应用及工作原理。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4）了解销联接的类型、特点。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十一、轴承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1）了解各类型轴承的特点、代号，能正确选择轴承类型。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2）掌握滚动轴承组合设计方法，正确设计滚动轴承轴系部件的结构。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十二、螺纹连接和螺旋传动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1）掌握螺纹的类型及应用、螺纹的主要参数、螺纹连接的基本类型、螺纹连接的预紧与防松、螺旋传动的特点。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十三、其他常用零部件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1）掌握联轴器与离合器的作用。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2）了解联轴器与离合器的分类。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十四、机械传动系统设计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1）掌握传动类型的选择、传动顺序的布置、总传动比的分配、机械传动的设计顺序。</w:t>
      </w:r>
    </w:p>
    <w:p>
      <w:pPr>
        <w:pStyle w:val="9"/>
        <w:spacing w:line="360" w:lineRule="auto"/>
        <w:ind w:firstLine="602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补充说明：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1、考试形式为闭卷、笔试。试卷满分为150分。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2、试卷难易比例：易、中、难分别为40%、40%和20%。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3、试题类型：选择题、填空题、判断题、简答题、计算题等。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科目二      </w:t>
      </w:r>
      <w:r>
        <w:rPr>
          <w:rFonts w:hint="eastAsia" w:ascii="宋体" w:hAnsi="宋体" w:eastAsia="宋体" w:cs="宋体"/>
          <w:b/>
          <w:sz w:val="28"/>
          <w:szCs w:val="28"/>
        </w:rPr>
        <w:t>机械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制图</w:t>
      </w:r>
    </w:p>
    <w:p>
      <w:pPr>
        <w:pStyle w:val="9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Ⅰ.考核目标与要求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《机械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制图</w:t>
      </w:r>
      <w:r>
        <w:rPr>
          <w:rFonts w:hint="eastAsia" w:ascii="宋体" w:hAnsi="宋体" w:eastAsia="宋体" w:cs="宋体"/>
          <w:sz w:val="28"/>
          <w:szCs w:val="28"/>
        </w:rPr>
        <w:t>》课程是一门机械类专业重要的专业基础课。它是一门既有理论，又有实践的重要技术基础课。其目的是培养学生具有绘图、看图和空间想象能力，掌握绘图工具的使用，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熟悉</w:t>
      </w:r>
      <w:r>
        <w:rPr>
          <w:rFonts w:hint="eastAsia" w:ascii="宋体" w:hAnsi="宋体" w:eastAsia="宋体" w:cs="宋体"/>
          <w:sz w:val="28"/>
          <w:szCs w:val="28"/>
        </w:rPr>
        <w:t>国家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机械</w:t>
      </w:r>
      <w:r>
        <w:rPr>
          <w:rFonts w:hint="eastAsia" w:ascii="宋体" w:hAnsi="宋体" w:eastAsia="宋体" w:cs="宋体"/>
          <w:sz w:val="28"/>
          <w:szCs w:val="28"/>
        </w:rPr>
        <w:t xml:space="preserve">制图标准，掌握绘制工程图样的技能和一般方法，使学生具备有阅读和绘制中等难度工程的能力。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教材版本为：《机械制图》，胡建生 主编，机械工业出版社，书号：ISBN 978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111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52946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0。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课程考核目标：本课程考试旨在考查学生对本课程的基本内容、基本要求及基本应用掌握的深度和广度。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从简单</w:t>
      </w:r>
      <w:r>
        <w:rPr>
          <w:rFonts w:hint="eastAsia" w:ascii="宋体" w:hAnsi="宋体" w:eastAsia="宋体" w:cs="宋体"/>
          <w:sz w:val="28"/>
          <w:szCs w:val="28"/>
        </w:rPr>
        <w:t>投影图形的绘制方法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标注尺寸的基本方法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sz w:val="28"/>
          <w:szCs w:val="28"/>
        </w:rPr>
        <w:t>绘制和阅读常见机器或部件的零件图和装配图的基本能力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Ⅱ. 考试范围与要求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本课程要求学生熟悉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机械</w:t>
      </w:r>
      <w:r>
        <w:rPr>
          <w:rFonts w:hint="eastAsia" w:ascii="宋体" w:hAnsi="宋体" w:eastAsia="宋体" w:cs="宋体"/>
          <w:sz w:val="28"/>
          <w:szCs w:val="28"/>
        </w:rPr>
        <w:t>制图国家标准的规定，掌握正投影法的基本原理及图示方法，培养空间想象能力和思维能力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熟练掌握并正确运用各种表示法，具备绘制和识读中等复杂程度的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</w:t>
      </w:r>
      <w:r>
        <w:rPr>
          <w:rFonts w:hint="eastAsia" w:ascii="宋体" w:hAnsi="宋体" w:eastAsia="宋体" w:cs="宋体"/>
          <w:sz w:val="28"/>
          <w:szCs w:val="28"/>
        </w:rPr>
        <w:t>图的能力，初步具备查阅标准和技术资料的能力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为后续课程的学习和参加实际工作打好基础。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考核知识范围及考核要求：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制图的基本知识和技能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《机械制图》国家标准的基本规定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平面图形的画法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2）熟悉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仪器绘图的基本方法和技能。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投影基础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正投影法的基本理论和投影规律；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掌握三视图的形成方法及投影规律；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掌握点的投影特性，各种位置直线、平面的投影特性；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掌握平面上的点和直线的判断和求作方法。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基本立体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常见平面立体和曲面立体的视图画法及表面取点方法；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2）熟悉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各种截交线、相贯线的画法；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常见立体的尺寸标注方法。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轴测图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轴测图的投影特性；轴测轴、轴间角、轴向伸缩系数的概念；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2）了解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画轴测图的方法。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组合体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1）熟悉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组合体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的基本知识以及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形体分析和线面分析的方法；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组合体三视图的画法和读图方法；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组合体的尺寸标注方法，所注尺寸应做到正确、完整和清晰。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六、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机件表达方法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常用表达方法(视图、剖视图、断面图、局部放大图等)的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基本知识，掌握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剖视图、断面图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画法和读图方法；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2）了解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运用视图、剖视图、断面图、局部放大图等表达方法表达机件的内外部结构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3）熟悉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视图选择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合理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性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和恰当配置。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七、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标准件和常用件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内螺纹、外螺纹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螺纹连接的规定画法；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2）熟悉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直齿圆柱齿轮及其啮合的规定画法；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3）了解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键、销连接的画法。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八、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零件图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零件图的作用和内容；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常见的零件工艺结构；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3）了解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正确选择各类零件的视图，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初步培养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绘制和阅读零件图的基本能力；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识读零件图上极限与配合、几何公差、表面粗糙度等技术要求，正确标注零件尺寸和技术要求。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九、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装配图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1）熟悉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装配图的作用和内容；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2）了解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装配图中常见表达方法、画法和要求；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3）了解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识读装配图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拆画零件图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的方法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pStyle w:val="9"/>
        <w:spacing w:line="360" w:lineRule="auto"/>
        <w:ind w:firstLine="602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补充说明：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1、考试形式为闭卷、笔试。试卷满分为150分。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2、试卷难易比例：易、中、难分别为40%、40%和20%。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3、试题类型：选择题、填空题、作图题、尺寸标注等。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4E623C"/>
    <w:multiLevelType w:val="singleLevel"/>
    <w:tmpl w:val="9A4E62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BD97B4"/>
    <w:multiLevelType w:val="singleLevel"/>
    <w:tmpl w:val="61BD97B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92"/>
    <w:rsid w:val="00146AFA"/>
    <w:rsid w:val="001809BE"/>
    <w:rsid w:val="00273045"/>
    <w:rsid w:val="002C12FC"/>
    <w:rsid w:val="003A61F0"/>
    <w:rsid w:val="0046054E"/>
    <w:rsid w:val="00563D34"/>
    <w:rsid w:val="00625B89"/>
    <w:rsid w:val="006C442A"/>
    <w:rsid w:val="008E6A44"/>
    <w:rsid w:val="0094354E"/>
    <w:rsid w:val="009F7C63"/>
    <w:rsid w:val="00AD0481"/>
    <w:rsid w:val="00B66E8E"/>
    <w:rsid w:val="00D2183F"/>
    <w:rsid w:val="00ED0992"/>
    <w:rsid w:val="00F86116"/>
    <w:rsid w:val="04D11FE0"/>
    <w:rsid w:val="04F76440"/>
    <w:rsid w:val="053211BA"/>
    <w:rsid w:val="05C35E7C"/>
    <w:rsid w:val="083843AA"/>
    <w:rsid w:val="08443A0F"/>
    <w:rsid w:val="095C51FA"/>
    <w:rsid w:val="0CB85D9C"/>
    <w:rsid w:val="0F1F6A48"/>
    <w:rsid w:val="11733760"/>
    <w:rsid w:val="14BF4E14"/>
    <w:rsid w:val="151F165C"/>
    <w:rsid w:val="15607A20"/>
    <w:rsid w:val="16E15502"/>
    <w:rsid w:val="189D58CA"/>
    <w:rsid w:val="1A4C430B"/>
    <w:rsid w:val="1A860E38"/>
    <w:rsid w:val="1B89172D"/>
    <w:rsid w:val="1C501C63"/>
    <w:rsid w:val="1E9A41AA"/>
    <w:rsid w:val="1EF00F43"/>
    <w:rsid w:val="1F25094D"/>
    <w:rsid w:val="2248698C"/>
    <w:rsid w:val="26EF0C90"/>
    <w:rsid w:val="275C4E65"/>
    <w:rsid w:val="28F71A66"/>
    <w:rsid w:val="2AC80BE4"/>
    <w:rsid w:val="2B70074D"/>
    <w:rsid w:val="2D73392E"/>
    <w:rsid w:val="314D360B"/>
    <w:rsid w:val="354B0B1C"/>
    <w:rsid w:val="362E1FE4"/>
    <w:rsid w:val="381271AA"/>
    <w:rsid w:val="3CBD3426"/>
    <w:rsid w:val="3CED1D23"/>
    <w:rsid w:val="44AC19A4"/>
    <w:rsid w:val="4D8E5F35"/>
    <w:rsid w:val="4FEC1F3E"/>
    <w:rsid w:val="54C84DD4"/>
    <w:rsid w:val="5504009F"/>
    <w:rsid w:val="5A3806B6"/>
    <w:rsid w:val="5A6943CB"/>
    <w:rsid w:val="5A73336F"/>
    <w:rsid w:val="5E957EF8"/>
    <w:rsid w:val="60C122A4"/>
    <w:rsid w:val="63A562B3"/>
    <w:rsid w:val="6451125C"/>
    <w:rsid w:val="64715C24"/>
    <w:rsid w:val="678C78A6"/>
    <w:rsid w:val="68616E4E"/>
    <w:rsid w:val="6B000AC5"/>
    <w:rsid w:val="6B490B56"/>
    <w:rsid w:val="6EBB3F83"/>
    <w:rsid w:val="6EC67149"/>
    <w:rsid w:val="703D076C"/>
    <w:rsid w:val="705E1B4D"/>
    <w:rsid w:val="73B448E1"/>
    <w:rsid w:val="758F0387"/>
    <w:rsid w:val="76915F51"/>
    <w:rsid w:val="7CE76675"/>
    <w:rsid w:val="7FA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0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Style9"/>
    <w:basedOn w:val="1"/>
    <w:next w:val="1"/>
    <w:qFormat/>
    <w:uiPriority w:val="0"/>
    <w:rPr>
      <w:rFonts w:ascii="隶书" w:hAnsi="隶书" w:eastAsia="隶书" w:cs="隶书"/>
      <w:color w:val="000000"/>
      <w:sz w:val="28"/>
    </w:rPr>
  </w:style>
  <w:style w:type="character" w:customStyle="1" w:styleId="12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3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552</Words>
  <Characters>3150</Characters>
  <Lines>26</Lines>
  <Paragraphs>7</Paragraphs>
  <TotalTime>0</TotalTime>
  <ScaleCrop>false</ScaleCrop>
  <LinksUpToDate>false</LinksUpToDate>
  <CharactersWithSpaces>3695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2020-04-12T03:12:00Z</dcterms:created>
  <dc:creator>Administrator</dc:creator>
  <cp:lastModifiedBy>小恶魔</cp:lastModifiedBy>
  <dcterms:modified xsi:type="dcterms:W3CDTF">2022-03-01T00:40:41Z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12D86C4A29114F8BA5651418411E8E01</vt:lpwstr>
  </property>
</Properties>
</file>