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62B17">
      <w:pPr>
        <w:spacing w:before="312" w:beforeLines="100" w:after="312" w:afterLines="100"/>
        <w:jc w:val="center"/>
        <w:rPr>
          <w:rFonts w:hint="eastAsia" w:ascii="黑体" w:hAnsi="黑体" w:eastAsia="黑体" w:cs="黑体"/>
          <w:b/>
          <w:bCs w:val="0"/>
          <w:sz w:val="36"/>
          <w:szCs w:val="36"/>
        </w:rPr>
      </w:pPr>
      <w:r>
        <w:rPr>
          <w:rFonts w:hint="eastAsia" w:ascii="黑体" w:hAnsi="黑体" w:eastAsia="黑体" w:cs="黑体"/>
          <w:b/>
          <w:bCs w:val="0"/>
          <w:sz w:val="36"/>
          <w:szCs w:val="36"/>
          <w:lang w:val="en-US" w:eastAsia="zh-CN"/>
        </w:rPr>
        <w:t>机器人工程专业</w:t>
      </w:r>
      <w:r>
        <w:rPr>
          <w:rFonts w:hint="eastAsia" w:ascii="黑体" w:hAnsi="黑体" w:eastAsia="黑体" w:cs="黑体"/>
          <w:b/>
          <w:bCs w:val="0"/>
          <w:sz w:val="36"/>
          <w:szCs w:val="36"/>
          <w:lang w:val="en-US" w:eastAsia="zh-CN"/>
        </w:rPr>
        <w:t>专升本</w:t>
      </w:r>
      <w:bookmarkStart w:id="0" w:name="_GoBack"/>
      <w:bookmarkEnd w:id="0"/>
      <w:r>
        <w:rPr>
          <w:rFonts w:hint="eastAsia" w:ascii="黑体" w:hAnsi="黑体" w:eastAsia="黑体" w:cs="黑体"/>
          <w:b/>
          <w:bCs w:val="0"/>
          <w:sz w:val="36"/>
          <w:szCs w:val="36"/>
          <w:lang w:val="en-US" w:eastAsia="zh-CN"/>
        </w:rPr>
        <w:t>职业适应性综合测试大纲</w:t>
      </w:r>
    </w:p>
    <w:p w14:paraId="0C37BC06">
      <w:pPr>
        <w:spacing w:line="540" w:lineRule="exact"/>
        <w:ind w:firstLine="548" w:firstLineChars="196"/>
        <w:rPr>
          <w:rFonts w:hint="eastAsia" w:ascii="黑体" w:hAnsi="黑体" w:eastAsia="黑体" w:cs="黑体"/>
          <w:b w:val="0"/>
          <w:bCs w:val="0"/>
          <w:sz w:val="28"/>
          <w:szCs w:val="28"/>
        </w:rPr>
      </w:pPr>
      <w:r>
        <w:rPr>
          <w:rFonts w:hint="eastAsia" w:ascii="黑体" w:hAnsi="黑体" w:eastAsia="黑体" w:cs="黑体"/>
          <w:b w:val="0"/>
          <w:bCs w:val="0"/>
          <w:sz w:val="28"/>
          <w:szCs w:val="28"/>
        </w:rPr>
        <w:t>一、考核目的</w:t>
      </w:r>
    </w:p>
    <w:p w14:paraId="726B1DA5">
      <w:pPr>
        <w:spacing w:line="54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主要考核考生对机械、电子及机器人基础知识的掌握程度，对常见机构、控制原理的理解，以及对机器人行业发展动态的了解，重点考察考生运用所学知识分析和解决工程实际问题的初步能力。同时考查考生的职业兴趣、心理健康、表达交流能力、逻辑思维、沟通协调能力等综合素质。</w:t>
      </w:r>
    </w:p>
    <w:p w14:paraId="6856C4EA">
      <w:pPr>
        <w:spacing w:line="540" w:lineRule="exact"/>
        <w:ind w:firstLine="548" w:firstLineChars="196"/>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二、</w:t>
      </w:r>
      <w:r>
        <w:rPr>
          <w:rFonts w:hint="eastAsia" w:ascii="黑体" w:hAnsi="黑体" w:eastAsia="黑体" w:cs="黑体"/>
          <w:b w:val="0"/>
          <w:bCs w:val="0"/>
          <w:sz w:val="28"/>
          <w:szCs w:val="28"/>
        </w:rPr>
        <w:t>考核科目和内容</w:t>
      </w:r>
    </w:p>
    <w:p w14:paraId="42D4E2E5">
      <w:pPr>
        <w:spacing w:line="540" w:lineRule="exact"/>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（一）专业素质考核内容</w:t>
      </w:r>
    </w:p>
    <w:p w14:paraId="7C20AF28">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专业素质考核主要围绕机械识图能力和机械设计基础两个核心方向展开，具体包括以下内容：</w:t>
      </w:r>
    </w:p>
    <w:p w14:paraId="1DFD78FC">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1．机械制图</w:t>
      </w:r>
    </w:p>
    <w:p w14:paraId="42DE37E9">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参考教材：《机械制图》，胡建生 主编，机械工业出版社。</w:t>
      </w:r>
    </w:p>
    <w:p w14:paraId="181403DF">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主要内容包括：制图的基本知识和技能、投影基础、基本立体、轴测图、组合体、机件表达方法、标准件和常用件、零件图、装配图。</w:t>
      </w:r>
    </w:p>
    <w:p w14:paraId="672157E0">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机械设计基础</w:t>
      </w:r>
    </w:p>
    <w:p w14:paraId="0437092D">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参考教材：《机械设计基础》，李晋山 主编，南京大学出版社。</w:t>
      </w:r>
    </w:p>
    <w:p w14:paraId="246246A6">
      <w:pPr>
        <w:spacing w:line="5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内容包括：摩擦、磨损及润滑、平面机构的运动简图和自由度、平面连杆机构、凸轮机构、间歇运动机构、齿轮传动、蜗杆传动、齿轮系、带传动、轴和轴毂连接、轴承、螺纹连接和螺旋传动、其他常用零部件、机械传动系统设计。</w:t>
      </w:r>
    </w:p>
    <w:p w14:paraId="77E30E22">
      <w:pPr>
        <w:spacing w:line="540" w:lineRule="exact"/>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（二）综合素质考核内容</w:t>
      </w:r>
    </w:p>
    <w:p w14:paraId="46D2AC74">
      <w:pPr>
        <w:spacing w:line="54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考生需围绕以下方面进行自我介绍：对高职阶段所学专业和报考机器人工程专业的认识；在校期间和服役期间所获荣誉；服役期间对所学专业知识和技能的运用情况；结合服役经历，展示个人的纪律性、团队协作精神和职业兴趣。考生在自我介绍时可配合展示相关证明材料。</w:t>
      </w:r>
    </w:p>
    <w:p w14:paraId="12356851">
      <w:pPr>
        <w:spacing w:line="540" w:lineRule="exact"/>
        <w:ind w:firstLine="548" w:firstLineChars="196"/>
        <w:rPr>
          <w:rFonts w:hint="eastAsia" w:ascii="黑体" w:hAnsi="黑体" w:eastAsia="黑体" w:cs="黑体"/>
          <w:b w:val="0"/>
          <w:bCs w:val="0"/>
          <w:sz w:val="30"/>
          <w:szCs w:val="30"/>
        </w:rPr>
      </w:pPr>
      <w:r>
        <w:rPr>
          <w:rFonts w:hint="eastAsia" w:ascii="黑体" w:hAnsi="黑体" w:eastAsia="黑体" w:cs="黑体"/>
          <w:b w:val="0"/>
          <w:bCs w:val="0"/>
          <w:sz w:val="28"/>
          <w:szCs w:val="28"/>
        </w:rPr>
        <w:t>三、考核成绩评定方案</w:t>
      </w:r>
    </w:p>
    <w:p w14:paraId="116B919B">
      <w:pPr>
        <w:spacing w:line="54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成绩由专业素质面试和综合素质面试两部分构成，总计100分。其中专业素质面试满分60分，综合素质面试满分40分。</w:t>
      </w:r>
    </w:p>
    <w:p w14:paraId="49C36D19">
      <w:pPr>
        <w:spacing w:line="54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eastAsia="zh-CN"/>
        </w:rPr>
        <w:t>成绩评定由面试专家组成员共</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人各自独立评判，依据考生面试表现当场记名评分，计算算术平均分作为考生总评成绩。</w:t>
      </w:r>
    </w:p>
    <w:p w14:paraId="46F95BE3">
      <w:pPr>
        <w:spacing w:line="540" w:lineRule="exact"/>
        <w:ind w:firstLine="560"/>
        <w:rPr>
          <w:rFonts w:hint="eastAsia" w:ascii="仿宋" w:hAnsi="仿宋" w:eastAsia="仿宋" w:cs="仿宋"/>
          <w:sz w:val="28"/>
          <w:szCs w:val="28"/>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PSEMBED9">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DBmZTJjODEyMmU4NmEwOTdlMjdhZGYxNjkwZWUifQ=="/>
  </w:docVars>
  <w:rsids>
    <w:rsidRoot w:val="007E0649"/>
    <w:rsid w:val="000E10EC"/>
    <w:rsid w:val="005A4A91"/>
    <w:rsid w:val="007E0649"/>
    <w:rsid w:val="00B42A0E"/>
    <w:rsid w:val="00C816C5"/>
    <w:rsid w:val="00E058DD"/>
    <w:rsid w:val="032D7483"/>
    <w:rsid w:val="03F3513C"/>
    <w:rsid w:val="081B2920"/>
    <w:rsid w:val="08430582"/>
    <w:rsid w:val="0EEC6B32"/>
    <w:rsid w:val="10B75585"/>
    <w:rsid w:val="11B3220E"/>
    <w:rsid w:val="11EC3A38"/>
    <w:rsid w:val="1AB63A40"/>
    <w:rsid w:val="1CD23812"/>
    <w:rsid w:val="25205A7B"/>
    <w:rsid w:val="26814A95"/>
    <w:rsid w:val="2C3E3607"/>
    <w:rsid w:val="2D194C01"/>
    <w:rsid w:val="2DDB6983"/>
    <w:rsid w:val="357E7DB0"/>
    <w:rsid w:val="39671A73"/>
    <w:rsid w:val="3DBD2B25"/>
    <w:rsid w:val="482F3E00"/>
    <w:rsid w:val="4E4342F2"/>
    <w:rsid w:val="543A5162"/>
    <w:rsid w:val="56360040"/>
    <w:rsid w:val="56DA21CF"/>
    <w:rsid w:val="5E596D15"/>
    <w:rsid w:val="64DD5EA0"/>
    <w:rsid w:val="678147AC"/>
    <w:rsid w:val="7A9B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szCs w:val="20"/>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4"/>
    <w:qFormat/>
    <w:uiPriority w:val="10"/>
    <w:pPr>
      <w:spacing w:before="240" w:after="60"/>
      <w:jc w:val="center"/>
      <w:outlineLvl w:val="0"/>
    </w:pPr>
    <w:rPr>
      <w:rFonts w:ascii="Cambria" w:hAnsi="Cambria"/>
      <w:b/>
      <w:bCs/>
      <w:sz w:val="32"/>
      <w:szCs w:val="32"/>
    </w:rPr>
  </w:style>
  <w:style w:type="character" w:styleId="9">
    <w:name w:val="Strong"/>
    <w:basedOn w:val="8"/>
    <w:qFormat/>
    <w:uiPriority w:val="22"/>
    <w:rPr>
      <w:b/>
    </w:rPr>
  </w:style>
  <w:style w:type="paragraph" w:customStyle="1" w:styleId="10">
    <w:name w:val="列出段落1"/>
    <w:basedOn w:val="1"/>
    <w:qFormat/>
    <w:uiPriority w:val="34"/>
    <w:pPr>
      <w:ind w:firstLine="420" w:firstLineChars="200"/>
    </w:pPr>
  </w:style>
  <w:style w:type="paragraph" w:customStyle="1" w:styleId="11">
    <w:name w:val="Style9"/>
    <w:basedOn w:val="1"/>
    <w:next w:val="1"/>
    <w:qFormat/>
    <w:uiPriority w:val="0"/>
    <w:rPr>
      <w:rFonts w:ascii="隶书" w:hAnsi="隶书" w:eastAsia="隶书" w:cs="隶书"/>
      <w:color w:val="000000"/>
      <w:sz w:val="28"/>
    </w:rPr>
  </w:style>
  <w:style w:type="paragraph" w:customStyle="1" w:styleId="12">
    <w:name w:val="正文 A"/>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13">
    <w:name w:val="页眉 Char"/>
    <w:basedOn w:val="8"/>
    <w:link w:val="4"/>
    <w:qFormat/>
    <w:uiPriority w:val="99"/>
    <w:rPr>
      <w:rFonts w:ascii="Calibri" w:hAnsi="Calibri" w:eastAsia="宋体" w:cs="Times New Roman"/>
      <w:sz w:val="18"/>
      <w:szCs w:val="18"/>
    </w:rPr>
  </w:style>
  <w:style w:type="character" w:customStyle="1" w:styleId="14">
    <w:name w:val="标题 Char"/>
    <w:basedOn w:val="8"/>
    <w:link w:val="6"/>
    <w:qFormat/>
    <w:uiPriority w:val="10"/>
    <w:rPr>
      <w:rFonts w:ascii="Cambria" w:hAnsi="Cambria" w:cs="黑体"/>
      <w:b/>
      <w:bCs/>
      <w:kern w:val="2"/>
      <w:sz w:val="32"/>
      <w:szCs w:val="32"/>
    </w:rPr>
  </w:style>
  <w:style w:type="character" w:customStyle="1" w:styleId="15">
    <w:name w:val="页脚 Char"/>
    <w:basedOn w:val="8"/>
    <w:link w:val="3"/>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690</Words>
  <Characters>694</Characters>
  <Lines>3</Lines>
  <Paragraphs>1</Paragraphs>
  <TotalTime>0</TotalTime>
  <ScaleCrop>false</ScaleCrop>
  <LinksUpToDate>false</LinksUpToDate>
  <CharactersWithSpaces>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2021-03-04T07:46:00Z</dcterms:created>
  <dc:creator>Administrator</dc:creator>
  <cp:lastModifiedBy>I</cp:lastModifiedBy>
  <dcterms:modified xsi:type="dcterms:W3CDTF">2026-03-19T07:29:49Z</dcterms:modified>
  <dc:title>2022年安徽文达信息工程学院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0D5D5CA38715411C85DC2D5F80CA831C</vt:lpwstr>
  </property>
  <property fmtid="{D5CDD505-2E9C-101B-9397-08002B2CF9AE}" pid="4" name="KSOTemplateDocerSaveRecord">
    <vt:lpwstr>eyJoZGlkIjoiNjRiNTg2YTYyZjJiMjhlMTc2YmEwZGIzZTA4ZGZkMDUiLCJ1c2VySWQiOiI4OTA0Mzk4NDQifQ==</vt:lpwstr>
  </property>
</Properties>
</file>