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F94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计算机科学与技术专业专升本</w:t>
      </w:r>
      <w:bookmarkStart w:id="0" w:name="_GoBack"/>
      <w:bookmarkEnd w:id="0"/>
      <w:r>
        <w:rPr>
          <w:rFonts w:hint="eastAsia"/>
          <w:sz w:val="36"/>
          <w:szCs w:val="24"/>
          <w:lang w:val="en-US" w:eastAsia="zh-CN"/>
        </w:rPr>
        <w:t>职业适应性</w:t>
      </w:r>
    </w:p>
    <w:p w14:paraId="29B4BDF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综合测试大纲</w:t>
      </w:r>
    </w:p>
    <w:p w14:paraId="0CCAEB52">
      <w:pPr>
        <w:bidi w:val="0"/>
        <w:rPr>
          <w:rFonts w:hint="eastAsia"/>
          <w:lang w:val="en-US" w:eastAsia="zh-CN"/>
        </w:rPr>
      </w:pPr>
    </w:p>
    <w:p w14:paraId="19E7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根据《安徽省教育厅关于印发安徽省普通高职(专科)层次升入本科教育培养工作实施方案的通知》(皖教高〔2020〕2号)等文件精神，结合我校实际情况，特制定202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年安徽文达信息工程学院计算机科学与技术专业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（专升本）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职业适应性（技能）综合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测试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大纲。</w:t>
      </w:r>
    </w:p>
    <w:p w14:paraId="505B349C"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一、测试目的</w:t>
      </w:r>
    </w:p>
    <w:p w14:paraId="6138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通过职业适应性（技能）综合测试，全面考查考生在专科阶段所形成的计算机科学与技术基础知识、工程实践能力及综合素质水平。重点评估考生以下能力：基本程序设计能力及算法思维能力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运用计算机技术分析与解决实际问题的能力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对计算机网络体系结构及关键技术的理解与应用能力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初步的软件工程意识与模块化设计思想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持续学习能力及对学科发展趋势的认知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6B2DE009">
      <w:pPr>
        <w:numPr>
          <w:ilvl w:val="0"/>
          <w:numId w:val="0"/>
        </w:numPr>
        <w:ind w:left="630" w:leftChars="0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二、测试内容</w:t>
      </w:r>
    </w:p>
    <w:p w14:paraId="7F830AF7">
      <w:pPr>
        <w:ind w:firstLine="56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思想品德：热爱祖国，拥护党的领导，积极践行社会主义核心价值观，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无违背党和国家基本路线、方针、政策的言行。遵纪守法，无考试违纪等不诚信行为。</w:t>
      </w:r>
    </w:p>
    <w:p w14:paraId="20742236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学科基础：理解程序设计的基本概念、基本结构及其逻辑关系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掌握结构化程序设计思想，具备基本算法设计与实现能力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掌握计算机网络的基本原理，包括数据通信基础、网络体系结构及典型协议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理解网络系统的组成及运行机制，具备初步的网络分析能力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能够运用所学知识对简单工程问题进行建模、分析与求解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具备一定的计算思维能力与创新意识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5C58D2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综合素质：具备清晰表达技术问题的能力，能够进行基本技术沟通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具备逻辑分析能力与问题拆解能力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具有初步的团队协作意识和工程规范意识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具备时间管理与任务执行能力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在面对实际问题时具备一定的创新意识和解决方案设计能力</w:t>
      </w:r>
      <w:r>
        <w:rPr>
          <w:rFonts w:hint="eastAsia"/>
          <w:sz w:val="28"/>
          <w:szCs w:val="28"/>
          <w:lang w:eastAsia="zh-CN"/>
        </w:rPr>
        <w:t>。</w:t>
      </w:r>
    </w:p>
    <w:p w14:paraId="012FDBDA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三、 测试知识点及具体要求</w:t>
      </w:r>
    </w:p>
    <w:p w14:paraId="67E2190D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黑体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color w:val="auto"/>
          <w:sz w:val="28"/>
          <w:szCs w:val="28"/>
          <w:lang w:val="en-US" w:eastAsia="zh-CN"/>
        </w:rPr>
        <w:t>理解C语言程序设计的基本概念与结构化程序设计思想。</w:t>
      </w:r>
    </w:p>
    <w:p w14:paraId="1AF7FA12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黑体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color w:val="auto"/>
          <w:sz w:val="28"/>
          <w:szCs w:val="28"/>
          <w:lang w:val="en-US" w:eastAsia="zh-CN"/>
        </w:rPr>
        <w:t>掌握顺序、选择、循环三种基本控制结构。</w:t>
      </w:r>
    </w:p>
    <w:p w14:paraId="0D60252F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3、掌握数组、函数、指针及结构体等核心数据组织方式。</w:t>
      </w:r>
    </w:p>
    <w:p w14:paraId="6162B721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4、能够进行简单程序的设计、调试与问题分析。</w:t>
      </w:r>
    </w:p>
    <w:p w14:paraId="458B5760">
      <w:pPr>
        <w:spacing w:line="360" w:lineRule="auto"/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5、理解计算机网络的基本概念、功能及分类。</w:t>
      </w:r>
    </w:p>
    <w:p w14:paraId="072A2477">
      <w:pPr>
        <w:spacing w:line="360" w:lineRule="auto"/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6、掌握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OSI</w:t>
      </w:r>
      <w:r>
        <w:rPr>
          <w:rFonts w:hint="eastAsia"/>
          <w:color w:val="auto"/>
          <w:sz w:val="28"/>
          <w:szCs w:val="28"/>
          <w:lang w:val="en-US" w:eastAsia="zh-CN"/>
        </w:rPr>
        <w:t>参考模型及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TCP/IP</w:t>
      </w:r>
      <w:r>
        <w:rPr>
          <w:rFonts w:hint="eastAsia"/>
          <w:color w:val="auto"/>
          <w:sz w:val="28"/>
          <w:szCs w:val="28"/>
          <w:lang w:val="en-US" w:eastAsia="zh-CN"/>
        </w:rPr>
        <w:t>体系结构。</w:t>
      </w:r>
    </w:p>
    <w:p w14:paraId="54390592">
      <w:pPr>
        <w:spacing w:line="360" w:lineRule="auto"/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7、理解常见网络协议的基本功能。</w:t>
      </w:r>
    </w:p>
    <w:p w14:paraId="0052DC26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8、掌握局域网与广域网的基本特征及应用场景。</w:t>
      </w:r>
    </w:p>
    <w:p w14:paraId="6F11EFC5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9、了解常用网络设备及其作用。</w:t>
      </w:r>
    </w:p>
    <w:p w14:paraId="2CDCFCA1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10、理解数据通信基本原理及传输介质特点。</w:t>
      </w:r>
    </w:p>
    <w:p w14:paraId="5D16E2F9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11、了解互联网接入方式及基本网络应用。</w:t>
      </w:r>
    </w:p>
    <w:p w14:paraId="54BBB23B">
      <w:pPr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考试参考书目：</w:t>
      </w:r>
      <w:r>
        <w:rPr>
          <w:color w:val="auto"/>
          <w:sz w:val="28"/>
          <w:szCs w:val="28"/>
        </w:rPr>
        <w:t xml:space="preserve"> </w:t>
      </w:r>
    </w:p>
    <w:p w14:paraId="394E95FD">
      <w:pPr>
        <w:spacing w:line="360" w:lineRule="auto"/>
        <w:ind w:firstLine="560" w:firstLineChars="200"/>
        <w:rPr>
          <w:rFonts w:ascii="Times New Roman" w:hAnsi="Times New Roman" w:cs="Times New Roman"/>
        </w:rPr>
      </w:pPr>
      <w:r>
        <w:rPr>
          <w:rFonts w:hint="eastAsia"/>
          <w:sz w:val="28"/>
          <w:szCs w:val="28"/>
        </w:rPr>
        <w:t>【1】</w:t>
      </w:r>
      <w:r>
        <w:rPr>
          <w:rFonts w:ascii="Times New Roman" w:hAnsi="Times New Roman" w:cs="Times New Roman"/>
          <w:sz w:val="28"/>
          <w:szCs w:val="28"/>
        </w:rPr>
        <w:t>C语言程序设计（含微课），主编: 张其文，出版社: 航空工业出版社，出版日期:20</w:t>
      </w:r>
      <w:r>
        <w:rPr>
          <w:rFonts w:hint="eastAsia"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</w:rPr>
        <w:t xml:space="preserve">       </w:t>
      </w:r>
    </w:p>
    <w:p w14:paraId="2E9C464D">
      <w:pPr>
        <w:spacing w:line="360" w:lineRule="auto"/>
        <w:ind w:firstLine="560" w:firstLineChars="200"/>
        <w:rPr>
          <w:rFonts w:ascii="Times New Roman" w:hAnsi="Times New Roman" w:cs="Times New Roman"/>
        </w:rPr>
      </w:pPr>
      <w:r>
        <w:rPr>
          <w:rFonts w:hint="eastAsia"/>
          <w:sz w:val="28"/>
          <w:szCs w:val="28"/>
        </w:rPr>
        <w:t>【2】计算机网络基础（双色）</w:t>
      </w:r>
      <w:r>
        <w:rPr>
          <w:rFonts w:hint="eastAsia" w:ascii="Times New Roman" w:hAnsi="Times New Roman"/>
          <w:sz w:val="28"/>
          <w:szCs w:val="28"/>
        </w:rPr>
        <w:t>，主编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="Times New Roman" w:hAnsi="Times New Roman"/>
          <w:sz w:val="28"/>
          <w:szCs w:val="28"/>
        </w:rPr>
        <w:t>肖盛文，出版社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Theme="minorEastAsia" w:hAnsiTheme="minorEastAsia" w:cstheme="minorEastAsia"/>
          <w:sz w:val="28"/>
          <w:szCs w:val="36"/>
        </w:rPr>
        <w:t>航空工业出版社</w:t>
      </w:r>
      <w:r>
        <w:rPr>
          <w:rFonts w:hint="eastAsia" w:ascii="Times New Roman" w:hAnsi="Times New Roman"/>
          <w:sz w:val="28"/>
          <w:szCs w:val="28"/>
        </w:rPr>
        <w:t>，出版日期：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hint="eastAsia" w:ascii="Times New Roman" w:hAnsi="Times New Roman"/>
          <w:sz w:val="28"/>
          <w:szCs w:val="28"/>
        </w:rPr>
        <w:t>23年04月。</w:t>
      </w:r>
    </w:p>
    <w:p w14:paraId="673C38F0">
      <w:pPr>
        <w:numPr>
          <w:ilvl w:val="0"/>
          <w:numId w:val="0"/>
        </w:numPr>
        <w:rPr>
          <w:b/>
          <w:bCs/>
          <w:color w:val="auto"/>
          <w:sz w:val="30"/>
          <w:szCs w:val="30"/>
          <w:lang w:val="en-US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四、测试方案</w:t>
      </w:r>
    </w:p>
    <w:p w14:paraId="162A0219">
      <w:pPr>
        <w:ind w:firstLine="560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成绩构成：</w:t>
      </w:r>
      <w:r>
        <w:rPr>
          <w:rFonts w:hint="eastAsia"/>
          <w:sz w:val="28"/>
          <w:szCs w:val="28"/>
        </w:rPr>
        <w:t>（自我介绍）+ 专业测试（考核教师提问考核）相结合的方式进行。满分为100分。重点考查学生思想品德（20分）、学科基础（50分）和综合素质（30分）。由5位及以上本专业专任教师组成考核小组，分别为每位考生打分，以平均分作为考生总评成绩，60分为及格。</w:t>
      </w:r>
    </w:p>
    <w:p w14:paraId="4C7F68D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要求考生提前准备好身份证、准考证、毕业证书等材料，以便核验身份。</w:t>
      </w:r>
    </w:p>
    <w:p w14:paraId="7B7DCB6D">
      <w:pPr>
        <w:ind w:firstLine="560"/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2JkYjQxNDc0MzdjZDg5YmE3ZDQ0ZTVkZWY0ZTUifQ=="/>
  </w:docVars>
  <w:rsids>
    <w:rsidRoot w:val="00000000"/>
    <w:rsid w:val="02917848"/>
    <w:rsid w:val="081B2920"/>
    <w:rsid w:val="0EFE6958"/>
    <w:rsid w:val="1186357B"/>
    <w:rsid w:val="17177B0A"/>
    <w:rsid w:val="1AEE25CF"/>
    <w:rsid w:val="1B48001A"/>
    <w:rsid w:val="1DF77DC1"/>
    <w:rsid w:val="20592BE1"/>
    <w:rsid w:val="276B56D3"/>
    <w:rsid w:val="29B54486"/>
    <w:rsid w:val="2C4523DC"/>
    <w:rsid w:val="2D194C01"/>
    <w:rsid w:val="2DDB6983"/>
    <w:rsid w:val="34A018E8"/>
    <w:rsid w:val="376E6B1A"/>
    <w:rsid w:val="3B2A2492"/>
    <w:rsid w:val="4451687F"/>
    <w:rsid w:val="45FC4C0E"/>
    <w:rsid w:val="47D30512"/>
    <w:rsid w:val="47F0404B"/>
    <w:rsid w:val="4D3F1435"/>
    <w:rsid w:val="4E3E2A89"/>
    <w:rsid w:val="4E4342F2"/>
    <w:rsid w:val="4F2223FB"/>
    <w:rsid w:val="520A1D7B"/>
    <w:rsid w:val="543A5162"/>
    <w:rsid w:val="55E74407"/>
    <w:rsid w:val="55FD133D"/>
    <w:rsid w:val="56360040"/>
    <w:rsid w:val="574C4335"/>
    <w:rsid w:val="59524ACF"/>
    <w:rsid w:val="5B5624AD"/>
    <w:rsid w:val="5C145A54"/>
    <w:rsid w:val="60647E9F"/>
    <w:rsid w:val="64DD5EA0"/>
    <w:rsid w:val="6B882FFF"/>
    <w:rsid w:val="6D140FEE"/>
    <w:rsid w:val="6DE44DF6"/>
    <w:rsid w:val="6EE30296"/>
    <w:rsid w:val="6FCC3E02"/>
    <w:rsid w:val="7303749F"/>
    <w:rsid w:val="79825532"/>
    <w:rsid w:val="7F0D1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 w:eastAsia="宋体" w:cs="黑体"/>
      <w:b/>
      <w:bCs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14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字符"/>
    <w:basedOn w:val="10"/>
    <w:link w:val="8"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1154</Words>
  <Characters>1184</Characters>
  <Lines>34</Lines>
  <Paragraphs>9</Paragraphs>
  <TotalTime>0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cp:lastPrinted>2024-03-22T02:44:00Z</cp:lastPrinted>
  <dcterms:modified xsi:type="dcterms:W3CDTF">2026-03-19T07:32:34Z</dcterms:modified>
  <dc:title>2022年安徽文达信息工程学院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ECA26AC71CBC4332A9B20200A7C88287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