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C6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color w:val="auto"/>
          <w:sz w:val="36"/>
          <w:szCs w:val="36"/>
          <w:lang w:val="en-US" w:eastAsia="zh-CN"/>
        </w:rPr>
        <w:t>人工智能</w:t>
      </w: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</w:rPr>
        <w:t>专业职业适应性综合测试大纲</w:t>
      </w:r>
    </w:p>
    <w:p w14:paraId="4E56CFAC">
      <w:pPr>
        <w:bidi w:val="0"/>
        <w:rPr>
          <w:rFonts w:hint="default"/>
        </w:rPr>
      </w:pPr>
      <w:bookmarkStart w:id="0" w:name="_GoBack"/>
      <w:bookmarkEnd w:id="0"/>
    </w:p>
    <w:p w14:paraId="1649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一、考核目的</w:t>
      </w:r>
    </w:p>
    <w:p w14:paraId="54388425">
      <w:pPr>
        <w:spacing w:line="540" w:lineRule="exact"/>
        <w:ind w:firstLine="56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</w:rPr>
        <w:t>综合测试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包含</w:t>
      </w:r>
      <w:r>
        <w:rPr>
          <w:rFonts w:hint="default" w:ascii="Times New Roman" w:hAnsi="Times New Roman" w:cs="Times New Roman"/>
          <w:sz w:val="28"/>
          <w:szCs w:val="36"/>
        </w:rPr>
        <w:t>“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专业素质面试</w:t>
      </w:r>
      <w:r>
        <w:rPr>
          <w:rFonts w:hint="default" w:ascii="Times New Roman" w:hAnsi="Times New Roman" w:cs="Times New Roman"/>
          <w:sz w:val="28"/>
          <w:szCs w:val="36"/>
        </w:rPr>
        <w:t>”和“综合素质面试”两部分组成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。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专业素质面试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主要考核</w:t>
      </w:r>
      <w:r>
        <w:rPr>
          <w:rFonts w:hint="default" w:ascii="Times New Roman" w:hAnsi="Times New Roman" w:cs="Times New Roman"/>
          <w:sz w:val="28"/>
          <w:szCs w:val="36"/>
        </w:rPr>
        <w:t>考生对本专业知识、技能的掌握程度，以及对本专业发展动态的了解，利用所学理论发现、分析和解决问题的能力。综合素质面试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主要考查</w:t>
      </w:r>
      <w:r>
        <w:rPr>
          <w:rFonts w:hint="default" w:ascii="Times New Roman" w:hAnsi="Times New Roman" w:cs="Times New Roman"/>
          <w:sz w:val="28"/>
          <w:szCs w:val="36"/>
        </w:rPr>
        <w:t>考生的职业兴趣、心理健康、表达交流能力、逻辑思维、沟通协调能力等，本专业以外的学习、科研、社会实践或实际工作表现等方面的情况。</w:t>
      </w:r>
    </w:p>
    <w:p w14:paraId="79E07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二、考核科目和内容</w:t>
      </w:r>
    </w:p>
    <w:p w14:paraId="7727334A">
      <w:pPr>
        <w:spacing w:line="540" w:lineRule="exact"/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模拟电子技术</w:t>
      </w:r>
      <w:r>
        <w:rPr>
          <w:rFonts w:hint="default" w:ascii="Times New Roman" w:hAnsi="Times New Roman" w:cs="Times New Roman"/>
          <w:sz w:val="28"/>
          <w:szCs w:val="28"/>
        </w:rPr>
        <w:t>，参考书目《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模拟电子技术基础教程</w:t>
      </w:r>
      <w:r>
        <w:rPr>
          <w:rFonts w:hint="default" w:ascii="Times New Roman" w:hAnsi="Times New Roman" w:cs="Times New Roman"/>
          <w:sz w:val="28"/>
          <w:szCs w:val="28"/>
        </w:rPr>
        <w:t xml:space="preserve">》，主编: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华成英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清华大学</w:t>
      </w:r>
      <w:r>
        <w:rPr>
          <w:rFonts w:hint="default" w:ascii="Times New Roman" w:hAnsi="Times New Roman" w:cs="Times New Roman"/>
          <w:sz w:val="28"/>
          <w:szCs w:val="28"/>
        </w:rPr>
        <w:t>出版社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2006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0E45C267">
      <w:pPr>
        <w:spacing w:line="54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主要内容包括：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模拟电子系统的基本组成；半导体二级管、三极管、场效应管特性及其基本应用电路；集成运算放大电路及其应用；波形发生与变换电路；直流稳压电源。</w:t>
      </w:r>
    </w:p>
    <w:p w14:paraId="13D0F19E">
      <w:pPr>
        <w:spacing w:line="540" w:lineRule="exact"/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数字电子技术</w:t>
      </w:r>
      <w:r>
        <w:rPr>
          <w:rFonts w:hint="default" w:ascii="Times New Roman" w:hAnsi="Times New Roman" w:cs="Times New Roman"/>
          <w:sz w:val="28"/>
          <w:szCs w:val="28"/>
        </w:rPr>
        <w:t>，参考书目《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电子技术基础数字部分</w:t>
      </w:r>
      <w:r>
        <w:rPr>
          <w:rFonts w:hint="default" w:ascii="Times New Roman" w:hAnsi="Times New Roman" w:cs="Times New Roman"/>
          <w:sz w:val="28"/>
          <w:szCs w:val="28"/>
        </w:rPr>
        <w:t>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第六版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 xml:space="preserve">，主编: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康华光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高等教育出版社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，2014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2D6186CB">
      <w:pPr>
        <w:spacing w:line="54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主要内容包括：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数字电路的基本概念；逻辑门电路；组合逻辑电路；触发器和锁存器；时序逻辑电路；脉冲波形的变换与产生；数/模与模/数转换。</w:t>
      </w:r>
    </w:p>
    <w:p w14:paraId="5F7F1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三、考核成绩评定方案</w:t>
      </w:r>
    </w:p>
    <w:p w14:paraId="40003E3F">
      <w:pPr>
        <w:ind w:firstLine="56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．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成绩构成及考核方式</w:t>
      </w:r>
    </w:p>
    <w:p w14:paraId="21BFCCAD">
      <w:pPr>
        <w:ind w:firstLine="560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成绩构成</w:t>
      </w:r>
    </w:p>
    <w:p w14:paraId="11DC0E98">
      <w:pPr>
        <w:ind w:firstLine="560" w:firstLineChars="200"/>
        <w:rPr>
          <w:rFonts w:hint="default" w:ascii="Times New Roman" w:hAnsi="Times New Roman" w:cs="Times New Roman"/>
          <w:sz w:val="28"/>
          <w:szCs w:val="36"/>
          <w:lang w:val="en-US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专业素质面试</w:t>
      </w:r>
      <w:r>
        <w:rPr>
          <w:rFonts w:hint="default" w:ascii="Times New Roman" w:hAnsi="Times New Roman" w:cs="Times New Roman"/>
          <w:sz w:val="28"/>
          <w:szCs w:val="36"/>
        </w:rPr>
        <w:t>满分60分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、</w:t>
      </w:r>
      <w:r>
        <w:rPr>
          <w:rFonts w:hint="default" w:ascii="Times New Roman" w:hAnsi="Times New Roman" w:cs="Times New Roman"/>
          <w:sz w:val="28"/>
          <w:szCs w:val="36"/>
        </w:rPr>
        <w:t>综合素质面试满分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36"/>
        </w:rPr>
        <w:t>0分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总计100分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。</w:t>
      </w:r>
    </w:p>
    <w:p w14:paraId="4F5A1B64">
      <w:pPr>
        <w:ind w:firstLine="563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考核方式</w:t>
      </w:r>
    </w:p>
    <w:p w14:paraId="67417CF3">
      <w:pPr>
        <w:ind w:firstLine="560" w:firstLineChars="2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专业素质面试考核方式为专业知识问答；</w:t>
      </w:r>
      <w:r>
        <w:rPr>
          <w:rFonts w:hint="default" w:ascii="Times New Roman" w:hAnsi="Times New Roman" w:cs="Times New Roman"/>
          <w:sz w:val="28"/>
          <w:szCs w:val="36"/>
        </w:rPr>
        <w:t>综合素质面试</w:t>
      </w: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考核方式为</w:t>
      </w:r>
      <w:r>
        <w:rPr>
          <w:rFonts w:hint="default" w:ascii="Times New Roman" w:hAnsi="Times New Roman" w:cs="Times New Roman"/>
          <w:sz w:val="28"/>
          <w:szCs w:val="36"/>
        </w:rPr>
        <w:t>考生自我介绍。</w:t>
      </w:r>
    </w:p>
    <w:p w14:paraId="562A8566">
      <w:pPr>
        <w:ind w:firstLine="560" w:firstLineChars="200"/>
        <w:rPr>
          <w:rFonts w:hint="default" w:ascii="Times New Roman" w:hAnsi="Times New Roman" w:eastAsia="宋体" w:cs="Times New Roman"/>
          <w:sz w:val="28"/>
          <w:szCs w:val="36"/>
          <w:lang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t>自我</w:t>
      </w:r>
      <w:r>
        <w:rPr>
          <w:rFonts w:hint="default" w:ascii="Times New Roman" w:hAnsi="Times New Roman" w:cs="Times New Roman"/>
          <w:sz w:val="28"/>
          <w:szCs w:val="36"/>
        </w:rPr>
        <w:t>介绍内容包括：对高职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36"/>
        </w:rPr>
        <w:t>专科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36"/>
        </w:rPr>
        <w:t>阶段所学专业和报考专业的认识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36"/>
        </w:rPr>
        <w:t>在校和服役期间所获荣誉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36"/>
        </w:rPr>
        <w:t>服役期间对所学专业知识和技能的运用情况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。（</w:t>
      </w:r>
      <w:r>
        <w:rPr>
          <w:rFonts w:hint="default" w:ascii="Times New Roman" w:hAnsi="Times New Roman" w:cs="Times New Roman"/>
          <w:sz w:val="28"/>
          <w:szCs w:val="36"/>
        </w:rPr>
        <w:t>考生在自我介绍时，可展示个人所获荣誉等相关证明材料</w:t>
      </w:r>
      <w:r>
        <w:rPr>
          <w:rFonts w:hint="default" w:ascii="Times New Roman" w:hAnsi="Times New Roman" w:cs="Times New Roman"/>
          <w:sz w:val="28"/>
          <w:szCs w:val="36"/>
          <w:lang w:eastAsia="zh-CN"/>
        </w:rPr>
        <w:t>）</w:t>
      </w:r>
    </w:p>
    <w:p w14:paraId="1198C7DA">
      <w:pPr>
        <w:numPr>
          <w:ilvl w:val="0"/>
          <w:numId w:val="1"/>
        </w:numPr>
        <w:spacing w:line="540" w:lineRule="exact"/>
        <w:ind w:firstLine="56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成绩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评定方式</w:t>
      </w:r>
    </w:p>
    <w:p w14:paraId="62DF7A62">
      <w:pPr>
        <w:ind w:firstLine="56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由</w:t>
      </w:r>
      <w:r>
        <w:rPr>
          <w:rFonts w:hint="eastAsia"/>
          <w:sz w:val="28"/>
          <w:szCs w:val="36"/>
        </w:rPr>
        <w:t>面试专家组成员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共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人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各自独立评判，依据考生面试表现当场记名评分，计算算术平均分</w:t>
      </w:r>
      <w:r>
        <w:rPr>
          <w:rFonts w:hint="default" w:ascii="Times New Roman" w:hAnsi="Times New Roman" w:cs="Times New Roman"/>
          <w:sz w:val="28"/>
          <w:szCs w:val="28"/>
        </w:rPr>
        <w:t>作为考生总评成绩</w:t>
      </w:r>
      <w:r>
        <w:rPr>
          <w:rFonts w:hint="eastAsia"/>
          <w:sz w:val="28"/>
          <w:szCs w:val="36"/>
        </w:rPr>
        <w:t>。</w:t>
      </w:r>
    </w:p>
    <w:p w14:paraId="0876948E">
      <w:pPr>
        <w:spacing w:line="540" w:lineRule="exact"/>
        <w:ind w:firstLine="551" w:firstLineChars="196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F7606"/>
    <w:multiLevelType w:val="singleLevel"/>
    <w:tmpl w:val="432F7606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NDhlZjAxZTE1NGE0ZTFlZWIxMjUzM2FkOTA4N2YifQ=="/>
  </w:docVars>
  <w:rsids>
    <w:rsidRoot w:val="007E0649"/>
    <w:rsid w:val="000E10EC"/>
    <w:rsid w:val="005A4A91"/>
    <w:rsid w:val="007E0649"/>
    <w:rsid w:val="00B42A0E"/>
    <w:rsid w:val="00C816C5"/>
    <w:rsid w:val="00E058DD"/>
    <w:rsid w:val="081B2920"/>
    <w:rsid w:val="0EEC6B32"/>
    <w:rsid w:val="1CD23812"/>
    <w:rsid w:val="27337DA2"/>
    <w:rsid w:val="2CD4447A"/>
    <w:rsid w:val="2D194C01"/>
    <w:rsid w:val="2DDB6983"/>
    <w:rsid w:val="3A954B74"/>
    <w:rsid w:val="3DBD2B25"/>
    <w:rsid w:val="4E4342F2"/>
    <w:rsid w:val="543A5162"/>
    <w:rsid w:val="56360040"/>
    <w:rsid w:val="64DD5EA0"/>
    <w:rsid w:val="7A5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autoRedefine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Char"/>
    <w:basedOn w:val="8"/>
    <w:link w:val="6"/>
    <w:autoRedefine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Char"/>
    <w:basedOn w:val="8"/>
    <w:link w:val="3"/>
    <w:autoRedefine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672</Words>
  <Characters>682</Characters>
  <Lines>3</Lines>
  <Paragraphs>1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dcterms:modified xsi:type="dcterms:W3CDTF">2026-03-19T07:35:08Z</dcterms:modified>
  <dc:title>2022年安徽文达信息工程学院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ADE6904464ED460D99F2837F3BE4AE56_13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